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F5C3" w14:textId="77777777" w:rsidR="00C96BC0" w:rsidRPr="00957D0F" w:rsidRDefault="00E33BBE" w:rsidP="002D2B14">
      <w:pPr>
        <w:tabs>
          <w:tab w:val="left" w:pos="709"/>
        </w:tabs>
        <w:spacing w:after="0" w:line="240" w:lineRule="auto"/>
        <w:ind w:right="-1"/>
        <w:jc w:val="center"/>
        <w:rPr>
          <w:rFonts w:ascii="Calibri" w:eastAsia="Calibri" w:hAnsi="Calibri" w:cs="Times New Roman"/>
          <w:color w:val="7030A0"/>
        </w:rPr>
      </w:pPr>
      <w:r w:rsidRPr="00703288">
        <w:rPr>
          <w:rFonts w:ascii="Times New Roman" w:eastAsia="Calibri" w:hAnsi="Times New Roman" w:cs="Times New Roman"/>
          <w:b/>
          <w:color w:val="7030A0"/>
          <w:sz w:val="24"/>
          <w:szCs w:val="24"/>
        </w:rPr>
        <w:t xml:space="preserve"> </w:t>
      </w:r>
      <w:r w:rsidR="00C96BC0" w:rsidRPr="00957D0F">
        <w:rPr>
          <w:rFonts w:ascii="Calibri" w:eastAsia="Calibri" w:hAnsi="Calibri" w:cs="Times New Roman"/>
          <w:noProof/>
          <w:color w:val="7030A0"/>
          <w:lang w:eastAsia="ru-RU"/>
        </w:rPr>
        <w:drawing>
          <wp:anchor distT="0" distB="0" distL="114300" distR="114300" simplePos="0" relativeHeight="251659264" behindDoc="1" locked="0" layoutInCell="1" allowOverlap="1" wp14:anchorId="3069995D" wp14:editId="5E2D5C3A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367030" cy="457200"/>
            <wp:effectExtent l="0" t="0" r="0" b="0"/>
            <wp:wrapNone/>
            <wp:docPr id="1" name="Рисунок 1" descr="Усолье-Сибирское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солье-Сибирское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D2F7B" w14:textId="77777777" w:rsidR="00C96BC0" w:rsidRPr="00957D0F" w:rsidRDefault="00C96BC0" w:rsidP="00C96BC0">
      <w:pPr>
        <w:keepNext/>
        <w:tabs>
          <w:tab w:val="left" w:pos="0"/>
          <w:tab w:val="left" w:pos="2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</w:pPr>
    </w:p>
    <w:p w14:paraId="10A33BE8" w14:textId="77777777" w:rsidR="002D2B14" w:rsidRPr="00957D0F" w:rsidRDefault="002D2B14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13DEBED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57D0F">
        <w:rPr>
          <w:rFonts w:ascii="Times New Roman" w:eastAsia="Calibri" w:hAnsi="Times New Roman" w:cs="Times New Roman"/>
          <w:b/>
        </w:rPr>
        <w:t>Российская Федерация</w:t>
      </w:r>
    </w:p>
    <w:p w14:paraId="1F90C93A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57D0F">
        <w:rPr>
          <w:rFonts w:ascii="Times New Roman" w:eastAsia="Calibri" w:hAnsi="Times New Roman" w:cs="Times New Roman"/>
          <w:b/>
        </w:rPr>
        <w:t>Иркутская область</w:t>
      </w:r>
    </w:p>
    <w:p w14:paraId="10847FA7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</w:rPr>
        <w:t>Муниципальное образование «город Усолье-Сибирское»</w:t>
      </w:r>
    </w:p>
    <w:p w14:paraId="4621EB61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E4FCD8B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7D0F">
        <w:rPr>
          <w:rFonts w:ascii="Times New Roman" w:eastAsia="Calibri" w:hAnsi="Times New Roman" w:cs="Times New Roman"/>
          <w:b/>
          <w:sz w:val="26"/>
          <w:szCs w:val="26"/>
        </w:rPr>
        <w:t>Контрольно-счетная палата</w:t>
      </w:r>
    </w:p>
    <w:p w14:paraId="768D1726" w14:textId="77777777" w:rsidR="00C96BC0" w:rsidRPr="00957D0F" w:rsidRDefault="00C96BC0" w:rsidP="00C96BC0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6"/>
          <w:szCs w:val="26"/>
        </w:rPr>
        <w:t>города Усолье-Сибирское</w:t>
      </w:r>
    </w:p>
    <w:p w14:paraId="1DBDFBDA" w14:textId="77777777" w:rsidR="00C96BC0" w:rsidRPr="00957D0F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14:paraId="1C73952B" w14:textId="77777777" w:rsidR="00C96BC0" w:rsidRPr="00957D0F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14:paraId="192E443A" w14:textId="37AF4675" w:rsidR="00C96BC0" w:rsidRPr="00957D0F" w:rsidRDefault="00341DDD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Заключение № </w:t>
      </w:r>
      <w:r w:rsidR="00957D0F" w:rsidRPr="00957D0F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957D0F" w:rsidRPr="00957D0F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957D0F" w:rsidRPr="00957D0F">
        <w:rPr>
          <w:rFonts w:ascii="Times New Roman" w:eastAsia="Calibri" w:hAnsi="Times New Roman" w:cs="Times New Roman"/>
          <w:b/>
          <w:sz w:val="24"/>
          <w:szCs w:val="24"/>
        </w:rPr>
        <w:t>_</w:t>
      </w:r>
    </w:p>
    <w:p w14:paraId="1EFC21FD" w14:textId="77777777" w:rsidR="00C75310" w:rsidRPr="00957D0F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</w:t>
      </w:r>
      <w:r w:rsidR="006F194B" w:rsidRPr="00957D0F">
        <w:rPr>
          <w:rFonts w:ascii="Times New Roman" w:eastAsia="Calibri" w:hAnsi="Times New Roman" w:cs="Times New Roman"/>
          <w:b/>
          <w:sz w:val="24"/>
          <w:szCs w:val="24"/>
        </w:rPr>
        <w:t>внешней проверки бюджетной отчетности</w:t>
      </w: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6E10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главного </w:t>
      </w:r>
    </w:p>
    <w:p w14:paraId="49B0B43C" w14:textId="77777777" w:rsidR="00C96BC0" w:rsidRPr="00957D0F" w:rsidRDefault="00F06E1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>администратора бюджетных средств - Комитета</w:t>
      </w:r>
      <w:r w:rsidR="00C96BC0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C75310" w:rsidRPr="00957D0F">
        <w:rPr>
          <w:rFonts w:ascii="Times New Roman" w:eastAsia="Calibri" w:hAnsi="Times New Roman" w:cs="Times New Roman"/>
          <w:b/>
          <w:sz w:val="24"/>
          <w:szCs w:val="24"/>
        </w:rPr>
        <w:t>городскому хозяйству</w:t>
      </w:r>
      <w:r w:rsidR="00C96BC0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FF4D06" w14:textId="47754456" w:rsidR="00C96BC0" w:rsidRPr="00957D0F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Усолье-Сибирское за 20</w:t>
      </w:r>
      <w:r w:rsidR="008E6871" w:rsidRPr="00957D0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F488C" w:rsidRPr="00957D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14:paraId="4F3A8FE2" w14:textId="77777777" w:rsidR="00C96BC0" w:rsidRPr="00957D0F" w:rsidRDefault="00C96BC0" w:rsidP="00C96BC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AEAD7E" w14:textId="02DFE9E4" w:rsidR="00C96BC0" w:rsidRPr="00957D0F" w:rsidRDefault="00C96BC0" w:rsidP="00C96BC0">
      <w:pPr>
        <w:tabs>
          <w:tab w:val="left" w:pos="7371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г. Усолье-Сибирское                                                                </w:t>
      </w:r>
      <w:r w:rsidR="00341DDD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96A2E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57D0F" w:rsidRPr="00957D0F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C75310" w:rsidRPr="00957D0F">
        <w:rPr>
          <w:rFonts w:ascii="Times New Roman" w:eastAsia="Calibri" w:hAnsi="Times New Roman" w:cs="Times New Roman"/>
          <w:b/>
          <w:sz w:val="24"/>
          <w:szCs w:val="24"/>
        </w:rPr>
        <w:t>.03.202</w:t>
      </w:r>
      <w:r w:rsidR="009F488C" w:rsidRPr="00957D0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0C426CD4" w14:textId="77777777" w:rsidR="00C75310" w:rsidRPr="00957D0F" w:rsidRDefault="00C75310" w:rsidP="00C7531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14:paraId="723EE6EE" w14:textId="77777777" w:rsidR="00921971" w:rsidRPr="00957D0F" w:rsidRDefault="003B1B1C" w:rsidP="0092197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Заключение по внешней проверке бюджетной отчетности главного администратора бюджетных средств города Усолье-Сибирское –</w:t>
      </w:r>
      <w:r w:rsidR="00FA7158" w:rsidRPr="00957D0F">
        <w:rPr>
          <w:rFonts w:ascii="Times New Roman" w:hAnsi="Times New Roman"/>
          <w:sz w:val="24"/>
          <w:szCs w:val="24"/>
        </w:rPr>
        <w:t xml:space="preserve"> Комитета по </w:t>
      </w:r>
      <w:r w:rsidR="00C75310" w:rsidRPr="00957D0F">
        <w:rPr>
          <w:rFonts w:ascii="Times New Roman" w:hAnsi="Times New Roman"/>
          <w:sz w:val="24"/>
          <w:szCs w:val="24"/>
        </w:rPr>
        <w:t>городскому хозяйству</w:t>
      </w:r>
      <w:r w:rsidR="00FA7158" w:rsidRPr="00957D0F">
        <w:rPr>
          <w:rFonts w:ascii="Times New Roman" w:hAnsi="Times New Roman"/>
          <w:sz w:val="24"/>
          <w:szCs w:val="24"/>
        </w:rPr>
        <w:t xml:space="preserve"> администрации </w:t>
      </w:r>
      <w:r w:rsidRPr="00957D0F">
        <w:rPr>
          <w:rFonts w:ascii="Times New Roman" w:hAnsi="Times New Roman"/>
          <w:sz w:val="24"/>
          <w:szCs w:val="24"/>
        </w:rPr>
        <w:t>города Усолье-Сибирское (далее по тексту –</w:t>
      </w:r>
      <w:r w:rsidR="00FA7158" w:rsidRPr="00957D0F">
        <w:rPr>
          <w:rFonts w:ascii="Times New Roman" w:hAnsi="Times New Roman"/>
          <w:sz w:val="24"/>
          <w:szCs w:val="24"/>
        </w:rPr>
        <w:t xml:space="preserve"> </w:t>
      </w:r>
      <w:r w:rsidR="00C75310" w:rsidRPr="00957D0F">
        <w:rPr>
          <w:rFonts w:ascii="Times New Roman" w:hAnsi="Times New Roman"/>
          <w:sz w:val="24"/>
          <w:szCs w:val="24"/>
        </w:rPr>
        <w:t>КГХ</w:t>
      </w:r>
      <w:r w:rsidR="00FA7158" w:rsidRPr="00957D0F">
        <w:rPr>
          <w:rFonts w:ascii="Times New Roman" w:hAnsi="Times New Roman"/>
          <w:sz w:val="24"/>
          <w:szCs w:val="24"/>
        </w:rPr>
        <w:t xml:space="preserve"> или Комитет</w:t>
      </w:r>
      <w:r w:rsidRPr="00957D0F">
        <w:rPr>
          <w:rFonts w:ascii="Times New Roman" w:hAnsi="Times New Roman"/>
          <w:sz w:val="24"/>
          <w:szCs w:val="24"/>
        </w:rPr>
        <w:t>) за 202</w:t>
      </w:r>
      <w:r w:rsidR="009F488C" w:rsidRPr="00957D0F">
        <w:rPr>
          <w:rFonts w:ascii="Times New Roman" w:hAnsi="Times New Roman"/>
          <w:sz w:val="24"/>
          <w:szCs w:val="24"/>
        </w:rPr>
        <w:t>5</w:t>
      </w:r>
      <w:r w:rsidRPr="00957D0F">
        <w:rPr>
          <w:rFonts w:ascii="Times New Roman" w:hAnsi="Times New Roman"/>
          <w:sz w:val="24"/>
          <w:szCs w:val="24"/>
        </w:rPr>
        <w:t xml:space="preserve"> год подготовлено </w:t>
      </w:r>
      <w:r w:rsidR="00FA7158" w:rsidRPr="00957D0F">
        <w:rPr>
          <w:rFonts w:ascii="Times New Roman" w:hAnsi="Times New Roman"/>
          <w:sz w:val="24"/>
          <w:szCs w:val="24"/>
        </w:rPr>
        <w:t xml:space="preserve">Контрольно-счетной палатой города Усолье-Сибирское (далее </w:t>
      </w:r>
      <w:r w:rsidR="009F488C" w:rsidRPr="00957D0F">
        <w:rPr>
          <w:rFonts w:ascii="Times New Roman" w:hAnsi="Times New Roman"/>
          <w:sz w:val="24"/>
          <w:szCs w:val="24"/>
        </w:rPr>
        <w:t>–</w:t>
      </w:r>
      <w:r w:rsidR="00FA7158" w:rsidRPr="00957D0F">
        <w:rPr>
          <w:rFonts w:ascii="Times New Roman" w:hAnsi="Times New Roman"/>
          <w:sz w:val="24"/>
          <w:szCs w:val="24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>КСП города</w:t>
      </w:r>
      <w:r w:rsidR="00FA7158" w:rsidRPr="00957D0F">
        <w:rPr>
          <w:rFonts w:ascii="Times New Roman" w:hAnsi="Times New Roman"/>
          <w:sz w:val="24"/>
          <w:szCs w:val="24"/>
        </w:rPr>
        <w:t>)</w:t>
      </w:r>
      <w:r w:rsidRPr="00957D0F">
        <w:rPr>
          <w:rFonts w:ascii="Times New Roman" w:hAnsi="Times New Roman"/>
          <w:sz w:val="24"/>
          <w:szCs w:val="24"/>
        </w:rPr>
        <w:t xml:space="preserve"> в соответствии с требованиями ст. 264.4. Бюджетного кодекса Российской Федерации (далее - БК РФ), </w:t>
      </w:r>
      <w:r w:rsidR="00735440" w:rsidRPr="00957D0F">
        <w:rPr>
          <w:rFonts w:ascii="Times New Roman" w:hAnsi="Times New Roman"/>
          <w:sz w:val="24"/>
          <w:szCs w:val="24"/>
        </w:rPr>
        <w:t>пунктами 7.1, 46.1, 46.2 Положения о бюджетном процессе города Усолье-Сибирское, утвержденного решением городской Думы от 21.12.2023 г. № 98/8</w:t>
      </w:r>
      <w:r w:rsidRPr="00957D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>(</w:t>
      </w:r>
      <w:r w:rsidR="009F488C" w:rsidRPr="00957D0F">
        <w:rPr>
          <w:rFonts w:ascii="Times New Roman" w:hAnsi="Times New Roman"/>
          <w:sz w:val="24"/>
          <w:szCs w:val="24"/>
        </w:rPr>
        <w:t xml:space="preserve">в редакции решения городской думы от 28.08.2025 года № 53/8; </w:t>
      </w:r>
      <w:r w:rsidRPr="00957D0F">
        <w:rPr>
          <w:rFonts w:ascii="Times New Roman" w:hAnsi="Times New Roman"/>
          <w:sz w:val="24"/>
          <w:szCs w:val="24"/>
        </w:rPr>
        <w:t>далее по тексту – Положение о бюджетном процессе), Положения о Контрольно-счетной палате города Усолье-Сибирское, утвержденного решением городской Думы от 28.10.2021 года № 63/7</w:t>
      </w:r>
      <w:r w:rsidR="009F488C" w:rsidRPr="00957D0F">
        <w:rPr>
          <w:rFonts w:ascii="Times New Roman" w:hAnsi="Times New Roman"/>
          <w:sz w:val="24"/>
          <w:szCs w:val="24"/>
        </w:rPr>
        <w:t xml:space="preserve"> (в редакции решения городской Думы</w:t>
      </w:r>
      <w:r w:rsidR="00D173BD" w:rsidRPr="00957D0F">
        <w:rPr>
          <w:rFonts w:ascii="Times New Roman" w:hAnsi="Times New Roman"/>
          <w:sz w:val="24"/>
          <w:szCs w:val="24"/>
        </w:rPr>
        <w:t xml:space="preserve"> от 28.09.2023 года № 72/8)</w:t>
      </w:r>
      <w:r w:rsidRPr="00957D0F">
        <w:rPr>
          <w:rFonts w:ascii="Times New Roman" w:hAnsi="Times New Roman"/>
          <w:sz w:val="24"/>
          <w:szCs w:val="24"/>
        </w:rPr>
        <w:t>,</w:t>
      </w:r>
      <w:r w:rsidRPr="00957D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F3ED2" w:rsidRPr="00957D0F">
        <w:rPr>
          <w:rFonts w:ascii="Times New Roman" w:hAnsi="Times New Roman"/>
          <w:sz w:val="24"/>
          <w:szCs w:val="24"/>
        </w:rPr>
        <w:t>на основании</w:t>
      </w:r>
      <w:r w:rsidR="009F488C" w:rsidRPr="00957D0F">
        <w:rPr>
          <w:rFonts w:ascii="Times New Roman" w:hAnsi="Times New Roman"/>
          <w:sz w:val="24"/>
          <w:szCs w:val="24"/>
        </w:rPr>
        <w:t xml:space="preserve"> плана работы КСП города на 2026</w:t>
      </w:r>
      <w:r w:rsidR="003F3ED2" w:rsidRPr="00957D0F">
        <w:rPr>
          <w:rFonts w:ascii="Times New Roman" w:hAnsi="Times New Roman"/>
          <w:sz w:val="24"/>
          <w:szCs w:val="24"/>
        </w:rPr>
        <w:t xml:space="preserve"> год, утвержденного распоряжением предс</w:t>
      </w:r>
      <w:r w:rsidR="00921971" w:rsidRPr="00957D0F">
        <w:rPr>
          <w:rFonts w:ascii="Times New Roman" w:hAnsi="Times New Roman"/>
          <w:sz w:val="24"/>
          <w:szCs w:val="24"/>
        </w:rPr>
        <w:t>едателя КСП города от 23.12.2025 года № КСП-51</w:t>
      </w:r>
      <w:r w:rsidR="003F3ED2" w:rsidRPr="00957D0F">
        <w:rPr>
          <w:rFonts w:ascii="Times New Roman" w:hAnsi="Times New Roman"/>
          <w:sz w:val="24"/>
          <w:szCs w:val="24"/>
        </w:rPr>
        <w:t>-р, распоряжен</w:t>
      </w:r>
      <w:r w:rsidR="00921971" w:rsidRPr="00957D0F">
        <w:rPr>
          <w:rFonts w:ascii="Times New Roman" w:hAnsi="Times New Roman"/>
          <w:sz w:val="24"/>
          <w:szCs w:val="24"/>
        </w:rPr>
        <w:t>ия председателя КСП города от 13</w:t>
      </w:r>
      <w:r w:rsidR="003F3ED2" w:rsidRPr="00957D0F">
        <w:rPr>
          <w:rFonts w:ascii="Times New Roman" w:hAnsi="Times New Roman"/>
          <w:sz w:val="24"/>
          <w:szCs w:val="24"/>
        </w:rPr>
        <w:t>.03</w:t>
      </w:r>
      <w:r w:rsidR="00921971" w:rsidRPr="00957D0F">
        <w:rPr>
          <w:rFonts w:ascii="Times New Roman" w:hAnsi="Times New Roman"/>
          <w:sz w:val="24"/>
          <w:szCs w:val="24"/>
        </w:rPr>
        <w:t>.2026 года № КСП-6</w:t>
      </w:r>
      <w:r w:rsidR="003F3ED2" w:rsidRPr="00957D0F">
        <w:rPr>
          <w:rFonts w:ascii="Times New Roman" w:hAnsi="Times New Roman"/>
          <w:sz w:val="24"/>
          <w:szCs w:val="24"/>
        </w:rPr>
        <w:t>-р, с учетом результатов проведенных КСП города контрольных мероприятий, в проверяемый пе</w:t>
      </w:r>
      <w:r w:rsidR="00921971" w:rsidRPr="00957D0F">
        <w:rPr>
          <w:rFonts w:ascii="Times New Roman" w:hAnsi="Times New Roman"/>
          <w:sz w:val="24"/>
          <w:szCs w:val="24"/>
        </w:rPr>
        <w:t>риод которых вошел отчетный 2025 год.</w:t>
      </w:r>
    </w:p>
    <w:p w14:paraId="53E88133" w14:textId="7C0413B4" w:rsidR="00605F2B" w:rsidRPr="00957D0F" w:rsidRDefault="00FA7158" w:rsidP="0092197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 xml:space="preserve">Представленная годовая бюджетная отчетность </w:t>
      </w:r>
      <w:r w:rsidR="00605F2B" w:rsidRPr="00957D0F">
        <w:rPr>
          <w:rFonts w:ascii="Times New Roman" w:hAnsi="Times New Roman"/>
          <w:sz w:val="24"/>
          <w:szCs w:val="24"/>
        </w:rPr>
        <w:t>КГХ</w:t>
      </w:r>
      <w:r w:rsidRPr="00957D0F">
        <w:rPr>
          <w:rFonts w:ascii="Times New Roman" w:hAnsi="Times New Roman"/>
          <w:sz w:val="24"/>
          <w:szCs w:val="24"/>
        </w:rPr>
        <w:t xml:space="preserve"> по состоянию на 01.01.202</w:t>
      </w:r>
      <w:r w:rsidR="00921971" w:rsidRPr="00957D0F">
        <w:rPr>
          <w:rFonts w:ascii="Times New Roman" w:hAnsi="Times New Roman"/>
          <w:sz w:val="24"/>
          <w:szCs w:val="24"/>
        </w:rPr>
        <w:t>6</w:t>
      </w:r>
      <w:r w:rsidRPr="00957D0F">
        <w:rPr>
          <w:rFonts w:ascii="Times New Roman" w:hAnsi="Times New Roman"/>
          <w:sz w:val="24"/>
          <w:szCs w:val="24"/>
        </w:rPr>
        <w:t xml:space="preserve"> года сформирована в составе форм отчетов и сведений, предусмотренных </w:t>
      </w:r>
      <w:r w:rsidR="00F30632" w:rsidRPr="00957D0F">
        <w:rPr>
          <w:rFonts w:ascii="Times New Roman" w:hAnsi="Times New Roman"/>
          <w:sz w:val="24"/>
          <w:szCs w:val="24"/>
        </w:rPr>
        <w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</w:t>
      </w:r>
      <w:r w:rsidR="00A97185" w:rsidRPr="00957D0F">
        <w:rPr>
          <w:rFonts w:ascii="Times New Roman" w:hAnsi="Times New Roman"/>
          <w:sz w:val="24"/>
          <w:szCs w:val="24"/>
        </w:rPr>
        <w:t>сов РФ от 28.12.2010 г. № 191н</w:t>
      </w:r>
      <w:r w:rsidR="00921971" w:rsidRPr="00957D0F">
        <w:rPr>
          <w:rFonts w:ascii="Times New Roman" w:hAnsi="Times New Roman"/>
          <w:sz w:val="24"/>
          <w:szCs w:val="24"/>
        </w:rPr>
        <w:t>, в редакции от 04.08.2025</w:t>
      </w:r>
      <w:r w:rsidR="003F3ED2" w:rsidRPr="00957D0F">
        <w:rPr>
          <w:rFonts w:ascii="Times New Roman" w:hAnsi="Times New Roman"/>
          <w:sz w:val="24"/>
          <w:szCs w:val="24"/>
        </w:rPr>
        <w:t xml:space="preserve"> г. № 1</w:t>
      </w:r>
      <w:r w:rsidR="00921971" w:rsidRPr="00957D0F">
        <w:rPr>
          <w:rFonts w:ascii="Times New Roman" w:hAnsi="Times New Roman"/>
          <w:sz w:val="24"/>
          <w:szCs w:val="24"/>
        </w:rPr>
        <w:t>02</w:t>
      </w:r>
      <w:r w:rsidR="003F3ED2" w:rsidRPr="00957D0F">
        <w:rPr>
          <w:rFonts w:ascii="Times New Roman" w:hAnsi="Times New Roman"/>
          <w:sz w:val="24"/>
          <w:szCs w:val="24"/>
        </w:rPr>
        <w:t>н (далее – Инструкция № 191н).</w:t>
      </w:r>
    </w:p>
    <w:p w14:paraId="29731957" w14:textId="668AC224" w:rsidR="00FF3B37" w:rsidRPr="00957D0F" w:rsidRDefault="00FA7158" w:rsidP="0092197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7D0F">
        <w:rPr>
          <w:rFonts w:ascii="Times New Roman" w:hAnsi="Times New Roman"/>
          <w:sz w:val="24"/>
          <w:szCs w:val="24"/>
        </w:rPr>
        <w:t xml:space="preserve">В соответствии с пунктом 10 Инструкции № 191н, годовая бюджетная отчетность </w:t>
      </w:r>
      <w:r w:rsidR="005402AA" w:rsidRPr="00957D0F">
        <w:rPr>
          <w:rFonts w:ascii="Times New Roman" w:hAnsi="Times New Roman"/>
          <w:sz w:val="24"/>
          <w:szCs w:val="24"/>
        </w:rPr>
        <w:t>КГХ</w:t>
      </w:r>
      <w:r w:rsidRPr="00957D0F">
        <w:rPr>
          <w:rFonts w:ascii="Times New Roman" w:hAnsi="Times New Roman"/>
          <w:sz w:val="24"/>
          <w:szCs w:val="24"/>
        </w:rPr>
        <w:t xml:space="preserve"> за 202</w:t>
      </w:r>
      <w:r w:rsidR="009051F6" w:rsidRPr="00957D0F">
        <w:rPr>
          <w:rFonts w:ascii="Times New Roman" w:hAnsi="Times New Roman"/>
          <w:sz w:val="24"/>
          <w:szCs w:val="24"/>
        </w:rPr>
        <w:t>5</w:t>
      </w:r>
      <w:r w:rsidRPr="00957D0F">
        <w:rPr>
          <w:rFonts w:ascii="Times New Roman" w:hAnsi="Times New Roman"/>
          <w:sz w:val="24"/>
          <w:szCs w:val="24"/>
        </w:rPr>
        <w:t xml:space="preserve"> год представлена в отдел учета и отчетности Комитета по финансам администрации города (далее – КФ) в срок, </w:t>
      </w:r>
      <w:r w:rsidR="003F3ED2" w:rsidRPr="00957D0F">
        <w:rPr>
          <w:rFonts w:ascii="Times New Roman" w:hAnsi="Times New Roman"/>
          <w:sz w:val="24"/>
          <w:szCs w:val="24"/>
        </w:rPr>
        <w:t xml:space="preserve">установленный пунктом 1 </w:t>
      </w:r>
      <w:r w:rsidR="009051F6" w:rsidRPr="00957D0F">
        <w:rPr>
          <w:rFonts w:ascii="Times New Roman" w:hAnsi="Times New Roman"/>
          <w:sz w:val="24"/>
          <w:szCs w:val="24"/>
        </w:rPr>
        <w:t>приказа КФ от 25.12.2025 года № 32</w:t>
      </w:r>
      <w:r w:rsidR="003F3ED2" w:rsidRPr="00957D0F">
        <w:rPr>
          <w:rFonts w:ascii="Times New Roman" w:hAnsi="Times New Roman"/>
          <w:sz w:val="24"/>
          <w:szCs w:val="24"/>
        </w:rPr>
        <w:t xml:space="preserve"> «О сроках предостав</w:t>
      </w:r>
      <w:r w:rsidR="009051F6" w:rsidRPr="00957D0F">
        <w:rPr>
          <w:rFonts w:ascii="Times New Roman" w:hAnsi="Times New Roman"/>
          <w:sz w:val="24"/>
          <w:szCs w:val="24"/>
        </w:rPr>
        <w:t>ления годовой отчётности за 2025 год» (не позднее 23.01.2026</w:t>
      </w:r>
      <w:r w:rsidR="003F3ED2" w:rsidRPr="00957D0F">
        <w:rPr>
          <w:rFonts w:ascii="Times New Roman" w:hAnsi="Times New Roman"/>
          <w:sz w:val="24"/>
          <w:szCs w:val="24"/>
        </w:rPr>
        <w:t xml:space="preserve"> года),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CE29BD" w:rsidRPr="00957D0F">
        <w:rPr>
          <w:rFonts w:ascii="Times New Roman" w:hAnsi="Times New Roman"/>
          <w:sz w:val="24"/>
          <w:szCs w:val="24"/>
        </w:rPr>
        <w:t>исх. № КГХ-02-</w:t>
      </w:r>
      <w:r w:rsidR="006B43D6" w:rsidRPr="00957D0F">
        <w:rPr>
          <w:rFonts w:ascii="Times New Roman" w:hAnsi="Times New Roman"/>
          <w:sz w:val="24"/>
          <w:szCs w:val="24"/>
        </w:rPr>
        <w:t>06-</w:t>
      </w:r>
      <w:r w:rsidR="009051F6" w:rsidRPr="00957D0F">
        <w:rPr>
          <w:rFonts w:ascii="Times New Roman" w:hAnsi="Times New Roman"/>
          <w:sz w:val="24"/>
          <w:szCs w:val="24"/>
        </w:rPr>
        <w:t>242/26 от 23.01.2026</w:t>
      </w:r>
      <w:r w:rsidR="00CE29BD" w:rsidRPr="00957D0F">
        <w:rPr>
          <w:rFonts w:ascii="Times New Roman" w:hAnsi="Times New Roman"/>
          <w:sz w:val="24"/>
          <w:szCs w:val="24"/>
        </w:rPr>
        <w:t xml:space="preserve"> г.</w:t>
      </w:r>
      <w:r w:rsidRPr="00957D0F">
        <w:rPr>
          <w:rFonts w:ascii="Times New Roman" w:hAnsi="Times New Roman"/>
          <w:sz w:val="24"/>
          <w:szCs w:val="24"/>
        </w:rPr>
        <w:t>, и свидетельствует о положительном результате по факту проведения камеральной проверки бюджетной отчетности</w:t>
      </w:r>
      <w:r w:rsidR="00EB5F29" w:rsidRPr="00957D0F">
        <w:rPr>
          <w:rFonts w:ascii="Times New Roman" w:hAnsi="Times New Roman"/>
          <w:sz w:val="24"/>
          <w:szCs w:val="24"/>
        </w:rPr>
        <w:t>.</w:t>
      </w:r>
      <w:r w:rsidRPr="00957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F29" w:rsidRPr="00957D0F">
        <w:rPr>
          <w:rFonts w:ascii="Times New Roman" w:eastAsia="Times New Roman" w:hAnsi="Times New Roman"/>
          <w:sz w:val="24"/>
          <w:szCs w:val="24"/>
          <w:lang w:eastAsia="ru-RU"/>
        </w:rPr>
        <w:t>Соблюдение контрольных соотношений форм бюджетной отчетности подтверждено протоколом проверки контрольных соотношений в Программном комплексе Свод-СМАРТ.</w:t>
      </w:r>
    </w:p>
    <w:p w14:paraId="4701D4AE" w14:textId="6FB2172C" w:rsidR="008D570B" w:rsidRPr="00957D0F" w:rsidRDefault="00003E58" w:rsidP="00003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957D0F">
        <w:rPr>
          <w:rFonts w:ascii="Times New Roman" w:hAnsi="Times New Roman"/>
          <w:bCs/>
          <w:sz w:val="24"/>
          <w:szCs w:val="24"/>
        </w:rPr>
        <w:t>Распоряжением № КГХ-51-ра от 19.07.2023</w:t>
      </w:r>
      <w:r w:rsidR="00204B62" w:rsidRPr="00957D0F">
        <w:rPr>
          <w:rFonts w:ascii="Times New Roman" w:hAnsi="Times New Roman"/>
          <w:bCs/>
          <w:sz w:val="24"/>
          <w:szCs w:val="24"/>
        </w:rPr>
        <w:t xml:space="preserve"> г. </w:t>
      </w:r>
      <w:r w:rsidRPr="00957D0F">
        <w:rPr>
          <w:rFonts w:ascii="Times New Roman" w:hAnsi="Times New Roman"/>
          <w:bCs/>
          <w:sz w:val="24"/>
          <w:szCs w:val="24"/>
        </w:rPr>
        <w:t xml:space="preserve">Комитета по городскому хозяйству администрации города Усолье-Сибирское </w:t>
      </w:r>
      <w:r w:rsidR="00204B62" w:rsidRPr="00957D0F">
        <w:rPr>
          <w:rFonts w:ascii="Times New Roman" w:hAnsi="Times New Roman"/>
          <w:bCs/>
          <w:sz w:val="24"/>
          <w:szCs w:val="24"/>
        </w:rPr>
        <w:t>на основании</w:t>
      </w:r>
      <w:r w:rsidR="009051F6" w:rsidRPr="00957D0F">
        <w:rPr>
          <w:rFonts w:ascii="Times New Roman" w:hAnsi="Times New Roman"/>
          <w:bCs/>
          <w:sz w:val="24"/>
          <w:szCs w:val="24"/>
        </w:rPr>
        <w:t xml:space="preserve"> </w:t>
      </w:r>
      <w:r w:rsidR="00204B62" w:rsidRPr="00957D0F">
        <w:rPr>
          <w:rFonts w:ascii="Times New Roman" w:hAnsi="Times New Roman"/>
          <w:bCs/>
          <w:sz w:val="24"/>
          <w:szCs w:val="24"/>
        </w:rPr>
        <w:t xml:space="preserve">пункта 5 </w:t>
      </w:r>
      <w:r w:rsidR="00204B62" w:rsidRPr="00957D0F">
        <w:rPr>
          <w:rFonts w:ascii="Times New Roman" w:hAnsi="Times New Roman"/>
          <w:sz w:val="24"/>
          <w:szCs w:val="24"/>
        </w:rPr>
        <w:t xml:space="preserve">статьи </w:t>
      </w:r>
      <w:r w:rsidR="00204B62" w:rsidRPr="00957D0F">
        <w:rPr>
          <w:rFonts w:ascii="Times New Roman" w:hAnsi="Times New Roman"/>
          <w:bCs/>
          <w:sz w:val="24"/>
          <w:szCs w:val="24"/>
        </w:rPr>
        <w:t xml:space="preserve">160.2-1 БК РФ, </w:t>
      </w:r>
      <w:r w:rsidR="00204B62" w:rsidRPr="00957D0F">
        <w:rPr>
          <w:rFonts w:ascii="Times New Roman" w:hAnsi="Times New Roman"/>
          <w:sz w:val="24"/>
          <w:szCs w:val="24"/>
        </w:rPr>
        <w:t xml:space="preserve">подпункта «б» пункта 3 </w:t>
      </w:r>
      <w:r w:rsidR="00204B62" w:rsidRPr="00957D0F">
        <w:rPr>
          <w:rFonts w:ascii="Times New Roman" w:hAnsi="Times New Roman"/>
          <w:sz w:val="24"/>
          <w:szCs w:val="24"/>
          <w:lang w:eastAsia="ru-RU"/>
        </w:rPr>
        <w:t xml:space="preserve">Федерального стандарта «Основания и порядок организации, случаи и </w:t>
      </w:r>
      <w:r w:rsidR="00204B62" w:rsidRPr="00957D0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порядок передачи полномочий по осуществлению внутреннего финансового аудита», </w:t>
      </w:r>
      <w:r w:rsidR="00204B62" w:rsidRPr="00957D0F">
        <w:rPr>
          <w:rFonts w:ascii="Times New Roman" w:hAnsi="Times New Roman"/>
          <w:sz w:val="24"/>
          <w:szCs w:val="24"/>
        </w:rPr>
        <w:t>утвержденного Приказом Минфина России от 18.12.2019 № 237н, закреплено принятие решени</w:t>
      </w:r>
      <w:r w:rsidRPr="00957D0F">
        <w:rPr>
          <w:rFonts w:ascii="Times New Roman" w:hAnsi="Times New Roman"/>
          <w:sz w:val="24"/>
          <w:szCs w:val="24"/>
        </w:rPr>
        <w:t>я</w:t>
      </w:r>
      <w:r w:rsidR="00204B62" w:rsidRPr="00957D0F">
        <w:rPr>
          <w:rFonts w:ascii="Times New Roman" w:hAnsi="Times New Roman"/>
          <w:sz w:val="24"/>
          <w:szCs w:val="24"/>
        </w:rPr>
        <w:t xml:space="preserve"> о самостоятельном выполнении руководителем главного администратора (администратора) бюджетных средств действий, направленных на достижение целей осуществления внутреннего финансового аудита</w:t>
      </w:r>
      <w:r w:rsidR="009051F6" w:rsidRPr="00957D0F">
        <w:rPr>
          <w:rFonts w:ascii="Times New Roman" w:hAnsi="Times New Roman"/>
          <w:sz w:val="24"/>
          <w:szCs w:val="24"/>
        </w:rPr>
        <w:t>.</w:t>
      </w:r>
    </w:p>
    <w:p w14:paraId="033229F8" w14:textId="797AF6DB" w:rsidR="00151F58" w:rsidRPr="00957D0F" w:rsidRDefault="006205C9" w:rsidP="009051F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 w:cs="Times New Roman"/>
          <w:sz w:val="24"/>
          <w:szCs w:val="24"/>
        </w:rPr>
        <w:t xml:space="preserve">В ходе проведения настоящей внешней проверки проанализированы степень полноты и </w:t>
      </w:r>
      <w:r w:rsidR="00151F58" w:rsidRPr="00957D0F">
        <w:rPr>
          <w:rFonts w:ascii="Times New Roman" w:hAnsi="Times New Roman" w:cs="Times New Roman"/>
          <w:sz w:val="24"/>
          <w:szCs w:val="24"/>
        </w:rPr>
        <w:t>достоверности,</w:t>
      </w:r>
      <w:r w:rsidRPr="00957D0F">
        <w:rPr>
          <w:rFonts w:ascii="Times New Roman" w:hAnsi="Times New Roman" w:cs="Times New Roman"/>
          <w:sz w:val="24"/>
          <w:szCs w:val="24"/>
        </w:rPr>
        <w:t xml:space="preserve"> представленной годовой бюджетной отчетности (соответствие показателей представленного годового отчета </w:t>
      </w:r>
      <w:r w:rsidR="004D4808" w:rsidRPr="00957D0F">
        <w:rPr>
          <w:rFonts w:ascii="Times New Roman" w:hAnsi="Times New Roman" w:cs="Times New Roman"/>
          <w:sz w:val="24"/>
          <w:szCs w:val="24"/>
        </w:rPr>
        <w:t>КГХ</w:t>
      </w:r>
      <w:r w:rsidRPr="00957D0F">
        <w:rPr>
          <w:rFonts w:ascii="Times New Roman" w:hAnsi="Times New Roman" w:cs="Times New Roman"/>
          <w:sz w:val="24"/>
          <w:szCs w:val="24"/>
        </w:rPr>
        <w:t xml:space="preserve"> об исполнении бюджета города за 202</w:t>
      </w:r>
      <w:r w:rsidR="00F5530A" w:rsidRPr="00957D0F">
        <w:rPr>
          <w:rFonts w:ascii="Times New Roman" w:hAnsi="Times New Roman" w:cs="Times New Roman"/>
          <w:sz w:val="24"/>
          <w:szCs w:val="24"/>
        </w:rPr>
        <w:t>5</w:t>
      </w:r>
      <w:r w:rsidRPr="00957D0F">
        <w:rPr>
          <w:rFonts w:ascii="Times New Roman" w:hAnsi="Times New Roman" w:cs="Times New Roman"/>
          <w:sz w:val="24"/>
          <w:szCs w:val="24"/>
        </w:rPr>
        <w:t xml:space="preserve"> год показателям бюджетного учета), и соответствие фактического исполнения бюджета Комитета его плановым назначениям, утвержденным решениями городской Думы о бюджете города в 202</w:t>
      </w:r>
      <w:r w:rsidR="00F5530A" w:rsidRPr="00957D0F">
        <w:rPr>
          <w:rFonts w:ascii="Times New Roman" w:hAnsi="Times New Roman" w:cs="Times New Roman"/>
          <w:sz w:val="24"/>
          <w:szCs w:val="24"/>
        </w:rPr>
        <w:t>5</w:t>
      </w:r>
      <w:r w:rsidRPr="00957D0F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3680D1DB" w14:textId="648E0467" w:rsidR="006205C9" w:rsidRPr="00957D0F" w:rsidRDefault="006205C9" w:rsidP="00F5530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 w:cs="Times New Roman"/>
          <w:sz w:val="24"/>
          <w:szCs w:val="24"/>
        </w:rPr>
        <w:t xml:space="preserve">Настоящая внешняя проверка бюджетной отчетности </w:t>
      </w:r>
      <w:r w:rsidR="004D4808" w:rsidRPr="00957D0F">
        <w:rPr>
          <w:rFonts w:ascii="Times New Roman" w:hAnsi="Times New Roman" w:cs="Times New Roman"/>
          <w:sz w:val="24"/>
          <w:szCs w:val="24"/>
        </w:rPr>
        <w:t>КГХ</w:t>
      </w:r>
      <w:r w:rsidRPr="00957D0F">
        <w:rPr>
          <w:rFonts w:ascii="Times New Roman" w:hAnsi="Times New Roman" w:cs="Times New Roman"/>
          <w:sz w:val="24"/>
          <w:szCs w:val="24"/>
        </w:rPr>
        <w:t xml:space="preserve"> за 202</w:t>
      </w:r>
      <w:r w:rsidR="00F5530A" w:rsidRPr="00957D0F">
        <w:rPr>
          <w:rFonts w:ascii="Times New Roman" w:hAnsi="Times New Roman" w:cs="Times New Roman"/>
          <w:sz w:val="24"/>
          <w:szCs w:val="24"/>
        </w:rPr>
        <w:t>5</w:t>
      </w:r>
      <w:r w:rsidRPr="00957D0F">
        <w:rPr>
          <w:rFonts w:ascii="Times New Roman" w:hAnsi="Times New Roman" w:cs="Times New Roman"/>
          <w:sz w:val="24"/>
          <w:szCs w:val="24"/>
        </w:rPr>
        <w:t xml:space="preserve"> год проведена </w:t>
      </w:r>
      <w:r w:rsidR="005C7090" w:rsidRPr="00957D0F">
        <w:rPr>
          <w:rFonts w:ascii="Times New Roman" w:hAnsi="Times New Roman" w:cs="Times New Roman"/>
          <w:sz w:val="24"/>
          <w:szCs w:val="24"/>
        </w:rPr>
        <w:t xml:space="preserve">ведущим </w:t>
      </w:r>
      <w:r w:rsidR="002F2773" w:rsidRPr="00957D0F">
        <w:rPr>
          <w:rFonts w:ascii="Times New Roman" w:hAnsi="Times New Roman" w:cs="Times New Roman"/>
          <w:sz w:val="24"/>
          <w:szCs w:val="24"/>
        </w:rPr>
        <w:t>инспектором в аппарате КСП</w:t>
      </w:r>
      <w:r w:rsidR="004D4808" w:rsidRPr="00957D0F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5C7090" w:rsidRPr="00957D0F">
        <w:rPr>
          <w:rFonts w:ascii="Times New Roman" w:hAnsi="Times New Roman" w:cs="Times New Roman"/>
          <w:sz w:val="24"/>
          <w:szCs w:val="24"/>
        </w:rPr>
        <w:t xml:space="preserve"> Е.Г. Гвоздковой</w:t>
      </w:r>
    </w:p>
    <w:p w14:paraId="06FF9256" w14:textId="77777777" w:rsidR="00C96BC0" w:rsidRPr="00F5530A" w:rsidRDefault="00C96BC0" w:rsidP="00C96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4"/>
          <w:szCs w:val="24"/>
          <w:highlight w:val="yellow"/>
        </w:rPr>
      </w:pPr>
    </w:p>
    <w:p w14:paraId="159D9435" w14:textId="77777777" w:rsidR="004D4808" w:rsidRPr="00957D0F" w:rsidRDefault="004D4808" w:rsidP="004D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C96BC0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бюджетного законодательства при организаци</w:t>
      </w:r>
      <w:r w:rsidR="007963BC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исполнения </w:t>
      </w:r>
    </w:p>
    <w:p w14:paraId="594B7A1D" w14:textId="2071EF96" w:rsidR="00C96BC0" w:rsidRPr="00957D0F" w:rsidRDefault="007963BC" w:rsidP="004D4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города Комитетом</w:t>
      </w:r>
      <w:r w:rsidR="00BD3A3C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C96BC0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205C9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5530A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96BC0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BD3A3C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06067652" w14:textId="0C6EC2E5" w:rsidR="00841210" w:rsidRPr="00957D0F" w:rsidRDefault="0077542D" w:rsidP="00841210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Комитет осуществляет свою деятельность на основании Положения о комитете по городскому хозяйству администрации города Усолье-Сибирское, утвержденного решением Думы города Усолье-Сибирское (далее – городская Дума) от 22.12.2022 г. № 48/8 (с изменениями от 25.05.2023 г. № 41/8</w:t>
      </w:r>
      <w:r w:rsidR="00841210" w:rsidRPr="00957D0F">
        <w:rPr>
          <w:rFonts w:ascii="Times New Roman" w:hAnsi="Times New Roman"/>
          <w:sz w:val="24"/>
          <w:szCs w:val="24"/>
        </w:rPr>
        <w:t>, от 29.02.2024 гг. № 17/8</w:t>
      </w:r>
      <w:r w:rsidR="00F5530A" w:rsidRPr="00957D0F">
        <w:rPr>
          <w:rFonts w:ascii="Times New Roman" w:hAnsi="Times New Roman"/>
          <w:sz w:val="24"/>
          <w:szCs w:val="24"/>
        </w:rPr>
        <w:t>, от 28.08.2025 № 56/8</w:t>
      </w:r>
      <w:r w:rsidRPr="00957D0F">
        <w:rPr>
          <w:rFonts w:ascii="Times New Roman" w:hAnsi="Times New Roman"/>
          <w:sz w:val="24"/>
          <w:szCs w:val="24"/>
        </w:rPr>
        <w:t>) и входит в структуру администрации города Усолье-Сибирское</w:t>
      </w:r>
      <w:r w:rsidR="00130F4C" w:rsidRPr="00957D0F">
        <w:rPr>
          <w:rFonts w:ascii="Times New Roman" w:hAnsi="Times New Roman"/>
          <w:sz w:val="24"/>
          <w:szCs w:val="24"/>
        </w:rPr>
        <w:t xml:space="preserve"> (далее – </w:t>
      </w:r>
      <w:r w:rsidR="00F5530A" w:rsidRPr="00957D0F">
        <w:rPr>
          <w:rFonts w:ascii="Times New Roman" w:hAnsi="Times New Roman"/>
          <w:sz w:val="24"/>
          <w:szCs w:val="24"/>
        </w:rPr>
        <w:t>Администрации</w:t>
      </w:r>
      <w:r w:rsidR="00130F4C" w:rsidRPr="00957D0F">
        <w:rPr>
          <w:rFonts w:ascii="Times New Roman" w:hAnsi="Times New Roman"/>
          <w:sz w:val="24"/>
          <w:szCs w:val="24"/>
        </w:rPr>
        <w:t>)</w:t>
      </w:r>
      <w:r w:rsidRPr="00957D0F">
        <w:rPr>
          <w:rFonts w:ascii="Times New Roman" w:hAnsi="Times New Roman"/>
          <w:sz w:val="24"/>
          <w:szCs w:val="24"/>
        </w:rPr>
        <w:t>, наделен правами юридического лица</w:t>
      </w:r>
      <w:r w:rsidR="00652E89" w:rsidRPr="00957D0F">
        <w:rPr>
          <w:rFonts w:ascii="Times New Roman" w:hAnsi="Times New Roman"/>
          <w:sz w:val="24"/>
          <w:szCs w:val="24"/>
        </w:rPr>
        <w:t>.</w:t>
      </w:r>
      <w:r w:rsidRPr="00957D0F">
        <w:rPr>
          <w:rFonts w:ascii="Times New Roman" w:hAnsi="Times New Roman"/>
          <w:sz w:val="24"/>
          <w:szCs w:val="24"/>
        </w:rPr>
        <w:t xml:space="preserve"> </w:t>
      </w:r>
    </w:p>
    <w:p w14:paraId="4B670B85" w14:textId="26B70C4F" w:rsidR="00841210" w:rsidRPr="00957D0F" w:rsidRDefault="00841210" w:rsidP="00841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="006B7B5F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города Усолье-Сибирское</w:t>
      </w:r>
      <w:r w:rsidR="00E717A8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07.10.2024 года № 2844-па (</w:t>
      </w:r>
      <w:r w:rsidR="007C17CA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последними изменениями, внесёнными постановлением от 31.10.2025 года № 1972-па) 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перечень главных администраторов доходов и перечня главных администраторов источников финансирования дефицита бюджета города Ус</w:t>
      </w:r>
      <w:r w:rsidR="007C17CA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олье-Сибирское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которого, КГХ входит в перечень главных администраторо</w:t>
      </w:r>
      <w:r w:rsidR="007C17CA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доходов бюджета города на 2025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(код главного администратора доходов 911).</w:t>
      </w:r>
    </w:p>
    <w:p w14:paraId="11C20E4C" w14:textId="435B13B0" w:rsidR="00727256" w:rsidRPr="00957D0F" w:rsidRDefault="00E535D9" w:rsidP="00727256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 xml:space="preserve">В соответствии с Приложением № </w:t>
      </w:r>
      <w:r w:rsidR="00D1623A" w:rsidRPr="00957D0F">
        <w:rPr>
          <w:rFonts w:ascii="Times New Roman" w:hAnsi="Times New Roman"/>
          <w:sz w:val="24"/>
          <w:szCs w:val="24"/>
        </w:rPr>
        <w:t>4</w:t>
      </w:r>
      <w:r w:rsidRPr="00957D0F">
        <w:rPr>
          <w:rFonts w:ascii="Times New Roman" w:hAnsi="Times New Roman"/>
          <w:sz w:val="24"/>
          <w:szCs w:val="24"/>
        </w:rPr>
        <w:t xml:space="preserve"> к решениям городской Думы о бюджете города на 202</w:t>
      </w:r>
      <w:r w:rsidR="00B12458" w:rsidRPr="00957D0F">
        <w:rPr>
          <w:rFonts w:ascii="Times New Roman" w:hAnsi="Times New Roman"/>
          <w:sz w:val="24"/>
          <w:szCs w:val="24"/>
        </w:rPr>
        <w:t>5</w:t>
      </w:r>
      <w:r w:rsidRPr="00957D0F">
        <w:rPr>
          <w:rFonts w:ascii="Times New Roman" w:hAnsi="Times New Roman"/>
          <w:sz w:val="24"/>
          <w:szCs w:val="24"/>
        </w:rPr>
        <w:t xml:space="preserve"> год, Комитет включен в ведомственную структуру расходов бюджета города, как главный распорядитель бю</w:t>
      </w:r>
      <w:r w:rsidR="007A496B" w:rsidRPr="00957D0F">
        <w:rPr>
          <w:rFonts w:ascii="Times New Roman" w:hAnsi="Times New Roman"/>
          <w:sz w:val="24"/>
          <w:szCs w:val="24"/>
        </w:rPr>
        <w:t xml:space="preserve">джетных средств (далее </w:t>
      </w:r>
      <w:r w:rsidR="00BB57E3" w:rsidRPr="00957D0F">
        <w:rPr>
          <w:rFonts w:ascii="Times New Roman" w:hAnsi="Times New Roman"/>
          <w:sz w:val="24"/>
          <w:szCs w:val="24"/>
        </w:rPr>
        <w:t>–</w:t>
      </w:r>
      <w:r w:rsidR="007A496B" w:rsidRPr="00957D0F">
        <w:rPr>
          <w:rFonts w:ascii="Times New Roman" w:hAnsi="Times New Roman"/>
          <w:sz w:val="24"/>
          <w:szCs w:val="24"/>
        </w:rPr>
        <w:t xml:space="preserve"> ГРБС).</w:t>
      </w:r>
    </w:p>
    <w:p w14:paraId="1FFBDBF9" w14:textId="682D6170" w:rsidR="00841210" w:rsidRPr="00957D0F" w:rsidRDefault="00B12458" w:rsidP="00841210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</w:rPr>
      </w:pPr>
      <w:r w:rsidRPr="00957D0F">
        <w:rPr>
          <w:rFonts w:ascii="Times New Roman" w:hAnsi="Times New Roman"/>
          <w:i w:val="0"/>
        </w:rPr>
        <w:t>Исполнение бюджета города в 2025</w:t>
      </w:r>
      <w:r w:rsidR="00841210" w:rsidRPr="00957D0F">
        <w:rPr>
          <w:rFonts w:ascii="Times New Roman" w:hAnsi="Times New Roman"/>
          <w:i w:val="0"/>
        </w:rPr>
        <w:t xml:space="preserve"> году осуществлялось Комитетом в соответствии с действующим в отчетный период </w:t>
      </w:r>
      <w:r w:rsidRPr="00957D0F">
        <w:rPr>
          <w:rFonts w:ascii="Times New Roman" w:hAnsi="Times New Roman"/>
          <w:i w:val="0"/>
        </w:rPr>
        <w:t>Порядок</w:t>
      </w:r>
      <w:r w:rsidR="00841210" w:rsidRPr="00957D0F">
        <w:rPr>
          <w:rFonts w:ascii="Times New Roman" w:hAnsi="Times New Roman"/>
          <w:i w:val="0"/>
        </w:rPr>
        <w:t xml:space="preserve"> исполнения бюджета города Усолье-Сибирское от 26.04.2024 года № 9 (далее – Порядок исполнения № 9).</w:t>
      </w:r>
    </w:p>
    <w:p w14:paraId="2FDBE06C" w14:textId="7D932243" w:rsidR="006A2FBF" w:rsidRPr="00957D0F" w:rsidRDefault="006A2FBF" w:rsidP="006A2F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 w:cs="Times New Roman"/>
          <w:sz w:val="24"/>
          <w:szCs w:val="24"/>
        </w:rPr>
        <w:t xml:space="preserve">На основании Порядка исполнения № 28, </w:t>
      </w:r>
      <w:r w:rsidR="00130F4C" w:rsidRPr="00957D0F">
        <w:rPr>
          <w:rFonts w:ascii="Times New Roman" w:hAnsi="Times New Roman" w:cs="Times New Roman"/>
          <w:sz w:val="24"/>
          <w:szCs w:val="24"/>
        </w:rPr>
        <w:t>администрацией</w:t>
      </w:r>
      <w:r w:rsidRPr="00957D0F">
        <w:rPr>
          <w:rFonts w:ascii="Times New Roman" w:hAnsi="Times New Roman" w:cs="Times New Roman"/>
          <w:sz w:val="24"/>
          <w:szCs w:val="24"/>
        </w:rPr>
        <w:t xml:space="preserve"> </w:t>
      </w:r>
      <w:r w:rsidR="00C972E7" w:rsidRPr="00957D0F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957D0F">
        <w:rPr>
          <w:rFonts w:ascii="Times New Roman" w:hAnsi="Times New Roman" w:cs="Times New Roman"/>
          <w:sz w:val="24"/>
          <w:szCs w:val="24"/>
        </w:rPr>
        <w:t xml:space="preserve">разработан и утвержден Порядок исполнения бюджета города Усолье-Сибирское администрацией города Усолье-Сибирское и подведомственными муниципальными казенными учреждениями, утвержденный </w:t>
      </w:r>
      <w:r w:rsidR="00130F4C" w:rsidRPr="00957D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Усолье-Сибирское </w:t>
      </w:r>
      <w:r w:rsidRPr="00957D0F">
        <w:rPr>
          <w:rFonts w:ascii="Times New Roman" w:hAnsi="Times New Roman" w:cs="Times New Roman"/>
          <w:sz w:val="24"/>
          <w:szCs w:val="24"/>
        </w:rPr>
        <w:t xml:space="preserve">от </w:t>
      </w:r>
      <w:r w:rsidR="00130F4C" w:rsidRPr="00957D0F">
        <w:rPr>
          <w:rFonts w:ascii="Times New Roman" w:hAnsi="Times New Roman" w:cs="Times New Roman"/>
          <w:sz w:val="24"/>
          <w:szCs w:val="24"/>
        </w:rPr>
        <w:t>29.12.2022</w:t>
      </w:r>
      <w:r w:rsidRPr="00957D0F">
        <w:rPr>
          <w:rFonts w:ascii="Times New Roman" w:hAnsi="Times New Roman" w:cs="Times New Roman"/>
          <w:sz w:val="24"/>
          <w:szCs w:val="24"/>
        </w:rPr>
        <w:t xml:space="preserve"> </w:t>
      </w:r>
      <w:r w:rsidR="00BB57E3" w:rsidRPr="00957D0F">
        <w:rPr>
          <w:rFonts w:ascii="Times New Roman" w:hAnsi="Times New Roman" w:cs="Times New Roman"/>
          <w:sz w:val="24"/>
          <w:szCs w:val="24"/>
        </w:rPr>
        <w:t>г.</w:t>
      </w:r>
      <w:r w:rsidRPr="00957D0F">
        <w:rPr>
          <w:rFonts w:ascii="Times New Roman" w:hAnsi="Times New Roman" w:cs="Times New Roman"/>
          <w:sz w:val="24"/>
          <w:szCs w:val="24"/>
        </w:rPr>
        <w:t xml:space="preserve"> № </w:t>
      </w:r>
      <w:r w:rsidR="00130F4C" w:rsidRPr="00957D0F">
        <w:rPr>
          <w:rFonts w:ascii="Times New Roman" w:hAnsi="Times New Roman" w:cs="Times New Roman"/>
          <w:sz w:val="24"/>
          <w:szCs w:val="24"/>
        </w:rPr>
        <w:t>3150-па</w:t>
      </w:r>
      <w:r w:rsidR="00C972E7" w:rsidRPr="00957D0F">
        <w:rPr>
          <w:rFonts w:ascii="Times New Roman" w:hAnsi="Times New Roman" w:cs="Times New Roman"/>
          <w:sz w:val="24"/>
          <w:szCs w:val="24"/>
        </w:rPr>
        <w:t xml:space="preserve"> (в редакции постановле</w:t>
      </w:r>
      <w:r w:rsidR="00132DD0" w:rsidRPr="00957D0F">
        <w:rPr>
          <w:rFonts w:ascii="Times New Roman" w:hAnsi="Times New Roman" w:cs="Times New Roman"/>
          <w:sz w:val="24"/>
          <w:szCs w:val="24"/>
        </w:rPr>
        <w:t>ния от 12.08.2025 года № 1391-па</w:t>
      </w:r>
      <w:r w:rsidR="00C972E7" w:rsidRPr="00957D0F">
        <w:rPr>
          <w:rFonts w:ascii="Times New Roman" w:hAnsi="Times New Roman" w:cs="Times New Roman"/>
          <w:sz w:val="24"/>
          <w:szCs w:val="24"/>
        </w:rPr>
        <w:t>)</w:t>
      </w:r>
      <w:r w:rsidRPr="00957D0F">
        <w:rPr>
          <w:rFonts w:ascii="Times New Roman" w:hAnsi="Times New Roman" w:cs="Times New Roman"/>
          <w:sz w:val="24"/>
          <w:szCs w:val="24"/>
        </w:rPr>
        <w:t>.</w:t>
      </w:r>
      <w:r w:rsidR="00130F4C" w:rsidRPr="00957D0F">
        <w:rPr>
          <w:rFonts w:ascii="Times New Roman" w:hAnsi="Times New Roman" w:cs="Times New Roman"/>
          <w:sz w:val="24"/>
          <w:szCs w:val="24"/>
        </w:rPr>
        <w:t xml:space="preserve"> Данный Порядок определяет также процесс исполнения </w:t>
      </w:r>
      <w:r w:rsidR="00132DD0" w:rsidRPr="00957D0F">
        <w:rPr>
          <w:rFonts w:ascii="Times New Roman" w:hAnsi="Times New Roman" w:cs="Times New Roman"/>
          <w:sz w:val="24"/>
          <w:szCs w:val="24"/>
        </w:rPr>
        <w:t xml:space="preserve">бюджета города </w:t>
      </w:r>
      <w:r w:rsidR="00130F4C" w:rsidRPr="00957D0F">
        <w:rPr>
          <w:rFonts w:ascii="Times New Roman" w:hAnsi="Times New Roman" w:cs="Times New Roman"/>
          <w:sz w:val="24"/>
          <w:szCs w:val="24"/>
        </w:rPr>
        <w:t xml:space="preserve">КГХ. </w:t>
      </w:r>
    </w:p>
    <w:p w14:paraId="44E819AF" w14:textId="5D3839BC" w:rsidR="00C972E7" w:rsidRPr="00957D0F" w:rsidRDefault="00C972E7" w:rsidP="00C972E7">
      <w:pPr>
        <w:pStyle w:val="a3"/>
        <w:spacing w:after="0"/>
        <w:ind w:right="-1" w:firstLine="708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>В целях исполнения бюджета Комитетом, как ГРБС, составлялась и велась бюджетная роспись, показатели которой, как показала проверка, соответствуют бюджетным ассигнованиям, утвержденным КФ показателям сводной бюджетной росписи, что соответствует пункт</w:t>
      </w:r>
      <w:r w:rsidR="00842BF8" w:rsidRPr="00957D0F">
        <w:rPr>
          <w:rFonts w:ascii="Times New Roman" w:hAnsi="Times New Roman"/>
          <w:i w:val="0"/>
          <w:szCs w:val="24"/>
        </w:rPr>
        <w:t>у</w:t>
      </w:r>
      <w:r w:rsidRPr="00957D0F">
        <w:rPr>
          <w:rFonts w:ascii="Times New Roman" w:hAnsi="Times New Roman"/>
          <w:i w:val="0"/>
          <w:szCs w:val="24"/>
        </w:rPr>
        <w:t xml:space="preserve"> 26 раздел</w:t>
      </w:r>
      <w:r w:rsidR="00842BF8" w:rsidRPr="00957D0F">
        <w:rPr>
          <w:rFonts w:ascii="Times New Roman" w:hAnsi="Times New Roman"/>
          <w:i w:val="0"/>
          <w:szCs w:val="24"/>
        </w:rPr>
        <w:t>а</w:t>
      </w:r>
      <w:r w:rsidRPr="00957D0F">
        <w:rPr>
          <w:rFonts w:ascii="Times New Roman" w:hAnsi="Times New Roman"/>
          <w:i w:val="0"/>
          <w:szCs w:val="24"/>
        </w:rPr>
        <w:t xml:space="preserve"> 4 Порядка исполнения бюджета № 9.</w:t>
      </w:r>
    </w:p>
    <w:p w14:paraId="49262FE8" w14:textId="18E7C024" w:rsidR="008F7B11" w:rsidRPr="00957D0F" w:rsidRDefault="005739A0" w:rsidP="00C97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Финансовое обеспечение деятельно</w:t>
      </w:r>
      <w:r w:rsidR="00BB57E3" w:rsidRPr="00957D0F">
        <w:rPr>
          <w:rFonts w:ascii="Times New Roman" w:hAnsi="Times New Roman"/>
          <w:sz w:val="24"/>
          <w:szCs w:val="24"/>
        </w:rPr>
        <w:t>сти</w:t>
      </w:r>
      <w:r w:rsidR="00C972E7" w:rsidRPr="00957D0F">
        <w:rPr>
          <w:rFonts w:ascii="Times New Roman" w:hAnsi="Times New Roman"/>
          <w:sz w:val="24"/>
          <w:szCs w:val="24"/>
        </w:rPr>
        <w:t xml:space="preserve"> Комитета, который в силу ст.</w:t>
      </w:r>
      <w:r w:rsidRPr="00957D0F">
        <w:rPr>
          <w:rFonts w:ascii="Times New Roman" w:hAnsi="Times New Roman"/>
          <w:sz w:val="24"/>
          <w:szCs w:val="24"/>
        </w:rPr>
        <w:t xml:space="preserve"> 41 Федерального закона от 06.10.2003 </w:t>
      </w:r>
      <w:r w:rsidR="00BB57E3" w:rsidRPr="00957D0F">
        <w:rPr>
          <w:rFonts w:ascii="Times New Roman" w:hAnsi="Times New Roman"/>
          <w:sz w:val="24"/>
          <w:szCs w:val="24"/>
        </w:rPr>
        <w:t>г.</w:t>
      </w:r>
      <w:r w:rsidRPr="00957D0F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как юридическое лицо, входящее в структуру администрации города (органа местного самоуправления), </w:t>
      </w:r>
      <w:r w:rsidRPr="00957D0F">
        <w:rPr>
          <w:rFonts w:ascii="Times New Roman" w:hAnsi="Times New Roman"/>
          <w:sz w:val="24"/>
          <w:szCs w:val="24"/>
          <w:lang w:eastAsia="ru-RU"/>
        </w:rPr>
        <w:t>является муниципальным казенным учреждением,</w:t>
      </w:r>
      <w:r w:rsidRPr="00957D0F">
        <w:rPr>
          <w:rFonts w:ascii="Times New Roman" w:hAnsi="Times New Roman"/>
          <w:sz w:val="24"/>
          <w:szCs w:val="24"/>
        </w:rPr>
        <w:t xml:space="preserve"> в отчетном периоде осуществлялось в соответствии с пунктом 2 статьи 161 БК РФ, за счет средств бюджета города</w:t>
      </w:r>
      <w:r w:rsidR="008F7B11" w:rsidRPr="00957D0F">
        <w:rPr>
          <w:rFonts w:ascii="Times New Roman" w:hAnsi="Times New Roman"/>
          <w:sz w:val="24"/>
          <w:szCs w:val="24"/>
        </w:rPr>
        <w:t>, на основании бюджетной сметы.</w:t>
      </w:r>
    </w:p>
    <w:p w14:paraId="5908AB20" w14:textId="77777777" w:rsidR="00EC3943" w:rsidRPr="00957D0F" w:rsidRDefault="005739A0" w:rsidP="00EC39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lastRenderedPageBreak/>
        <w:t>Утвержденные показатели бюджетной сметы Комитета (с учетом изменений) соответствуют доведенным до ГРБС лимитам бюджетных обязательств (с учетом изменений), что свидетельствует о соблюдении п.</w:t>
      </w:r>
      <w:r w:rsidR="00BB57E3" w:rsidRPr="00957D0F">
        <w:rPr>
          <w:rFonts w:ascii="Times New Roman" w:hAnsi="Times New Roman"/>
          <w:sz w:val="24"/>
          <w:szCs w:val="24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>2 ст.</w:t>
      </w:r>
      <w:r w:rsidR="008F7B11" w:rsidRPr="00957D0F">
        <w:rPr>
          <w:rFonts w:ascii="Times New Roman" w:hAnsi="Times New Roman"/>
          <w:sz w:val="24"/>
          <w:szCs w:val="24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>221 БК РФ.</w:t>
      </w:r>
    </w:p>
    <w:p w14:paraId="3C99CE48" w14:textId="4AE4C179" w:rsidR="000867EC" w:rsidRPr="00957D0F" w:rsidRDefault="002A63CD" w:rsidP="00086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Во исполнение требований, предусмотр</w:t>
      </w:r>
      <w:r w:rsidR="000531E6" w:rsidRPr="00957D0F">
        <w:rPr>
          <w:rFonts w:ascii="Times New Roman" w:hAnsi="Times New Roman"/>
          <w:sz w:val="24"/>
          <w:szCs w:val="24"/>
        </w:rPr>
        <w:t>енных ст.</w:t>
      </w:r>
      <w:r w:rsidR="00735440" w:rsidRPr="00957D0F">
        <w:rPr>
          <w:rFonts w:ascii="Times New Roman" w:hAnsi="Times New Roman"/>
          <w:sz w:val="24"/>
          <w:szCs w:val="24"/>
        </w:rPr>
        <w:t xml:space="preserve"> 242 БК РФ</w:t>
      </w:r>
      <w:r w:rsidR="000531E6" w:rsidRPr="00957D0F">
        <w:rPr>
          <w:rFonts w:ascii="Times New Roman" w:hAnsi="Times New Roman"/>
          <w:sz w:val="24"/>
          <w:szCs w:val="24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>финансовым органом разработан и утв</w:t>
      </w:r>
      <w:r w:rsidR="00C972E7" w:rsidRPr="00957D0F">
        <w:rPr>
          <w:rFonts w:ascii="Times New Roman" w:hAnsi="Times New Roman"/>
          <w:sz w:val="24"/>
          <w:szCs w:val="24"/>
        </w:rPr>
        <w:t>ержден приказом КФ от 18.12.2024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EC3943" w:rsidRPr="00957D0F">
        <w:rPr>
          <w:rFonts w:ascii="Times New Roman" w:hAnsi="Times New Roman"/>
          <w:sz w:val="24"/>
          <w:szCs w:val="24"/>
        </w:rPr>
        <w:t>г.</w:t>
      </w:r>
      <w:r w:rsidR="00C972E7" w:rsidRPr="00957D0F">
        <w:rPr>
          <w:rFonts w:ascii="Times New Roman" w:hAnsi="Times New Roman"/>
          <w:sz w:val="24"/>
          <w:szCs w:val="24"/>
        </w:rPr>
        <w:t xml:space="preserve"> № 25</w:t>
      </w:r>
      <w:r w:rsidRPr="00957D0F">
        <w:rPr>
          <w:rFonts w:ascii="Times New Roman" w:hAnsi="Times New Roman"/>
          <w:sz w:val="24"/>
          <w:szCs w:val="24"/>
        </w:rPr>
        <w:t xml:space="preserve"> Порядок завершения операций по исполнению бюджета города Усолье-Сибирское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</w:t>
      </w:r>
      <w:r w:rsidR="00C972E7" w:rsidRPr="00957D0F">
        <w:rPr>
          <w:rFonts w:ascii="Times New Roman" w:hAnsi="Times New Roman"/>
          <w:sz w:val="24"/>
          <w:szCs w:val="24"/>
        </w:rPr>
        <w:t>го года (далее – Порядок № 25</w:t>
      </w:r>
      <w:r w:rsidR="000867EC" w:rsidRPr="00957D0F">
        <w:rPr>
          <w:rFonts w:ascii="Times New Roman" w:hAnsi="Times New Roman"/>
          <w:sz w:val="24"/>
          <w:szCs w:val="24"/>
        </w:rPr>
        <w:t>).</w:t>
      </w:r>
    </w:p>
    <w:p w14:paraId="738B69F5" w14:textId="24F7554A" w:rsidR="002A63CD" w:rsidRPr="00957D0F" w:rsidRDefault="002A63CD" w:rsidP="00086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Согласно ст. 242 БК РФ и П</w:t>
      </w:r>
      <w:r w:rsidR="00C972E7" w:rsidRPr="00957D0F">
        <w:rPr>
          <w:rFonts w:ascii="Times New Roman" w:hAnsi="Times New Roman"/>
          <w:sz w:val="24"/>
          <w:szCs w:val="24"/>
        </w:rPr>
        <w:t>орядку № 25</w:t>
      </w:r>
      <w:r w:rsidRPr="00957D0F">
        <w:rPr>
          <w:rFonts w:ascii="Times New Roman" w:hAnsi="Times New Roman"/>
          <w:sz w:val="24"/>
          <w:szCs w:val="24"/>
        </w:rPr>
        <w:t xml:space="preserve"> завершение операций по исполнению бюджета в текущем финансовом году осуществляется до последнего рабочего дня текущего финансового года включительно. Согласно выписке </w:t>
      </w:r>
      <w:r w:rsidR="000867EC" w:rsidRPr="00957D0F">
        <w:rPr>
          <w:rFonts w:ascii="Times New Roman" w:hAnsi="Times New Roman"/>
          <w:sz w:val="24"/>
          <w:szCs w:val="24"/>
        </w:rPr>
        <w:t>КГХ</w:t>
      </w:r>
      <w:r w:rsidR="00E83C1F" w:rsidRPr="00957D0F">
        <w:rPr>
          <w:rFonts w:ascii="Times New Roman" w:hAnsi="Times New Roman"/>
          <w:sz w:val="24"/>
          <w:szCs w:val="24"/>
        </w:rPr>
        <w:t xml:space="preserve"> </w:t>
      </w:r>
      <w:r w:rsidRPr="00957D0F">
        <w:rPr>
          <w:rFonts w:ascii="Times New Roman" w:hAnsi="Times New Roman"/>
          <w:sz w:val="24"/>
          <w:szCs w:val="24"/>
        </w:rPr>
        <w:t xml:space="preserve">по лицевому счету № </w:t>
      </w:r>
      <w:r w:rsidR="00C972E7" w:rsidRPr="00957D0F">
        <w:rPr>
          <w:rFonts w:ascii="Times New Roman" w:hAnsi="Times New Roman"/>
          <w:sz w:val="24"/>
          <w:szCs w:val="24"/>
        </w:rPr>
        <w:t>911</w:t>
      </w:r>
      <w:r w:rsidRPr="00957D0F">
        <w:rPr>
          <w:rFonts w:ascii="Times New Roman" w:hAnsi="Times New Roman"/>
          <w:sz w:val="24"/>
          <w:szCs w:val="24"/>
        </w:rPr>
        <w:t>.0</w:t>
      </w:r>
      <w:r w:rsidR="00C45872" w:rsidRPr="00957D0F">
        <w:rPr>
          <w:rFonts w:ascii="Times New Roman" w:hAnsi="Times New Roman"/>
          <w:sz w:val="24"/>
          <w:szCs w:val="24"/>
        </w:rPr>
        <w:t>1</w:t>
      </w:r>
      <w:r w:rsidRPr="00957D0F">
        <w:rPr>
          <w:rFonts w:ascii="Times New Roman" w:hAnsi="Times New Roman"/>
          <w:sz w:val="24"/>
          <w:szCs w:val="24"/>
        </w:rPr>
        <w:t>.00</w:t>
      </w:r>
      <w:r w:rsidR="00C45872" w:rsidRPr="00957D0F">
        <w:rPr>
          <w:rFonts w:ascii="Times New Roman" w:hAnsi="Times New Roman"/>
          <w:sz w:val="24"/>
          <w:szCs w:val="24"/>
        </w:rPr>
        <w:t>0</w:t>
      </w:r>
      <w:r w:rsidR="00C972E7" w:rsidRPr="00957D0F">
        <w:rPr>
          <w:rFonts w:ascii="Times New Roman" w:hAnsi="Times New Roman"/>
          <w:sz w:val="24"/>
          <w:szCs w:val="24"/>
        </w:rPr>
        <w:t xml:space="preserve">.0 </w:t>
      </w:r>
      <w:r w:rsidRPr="00957D0F">
        <w:rPr>
          <w:rFonts w:ascii="Times New Roman" w:hAnsi="Times New Roman"/>
          <w:sz w:val="24"/>
          <w:szCs w:val="24"/>
        </w:rPr>
        <w:t xml:space="preserve">последний день операций по счету </w:t>
      </w:r>
      <w:r w:rsidR="00842BF8" w:rsidRPr="00957D0F">
        <w:rPr>
          <w:rFonts w:ascii="Times New Roman" w:hAnsi="Times New Roman"/>
          <w:sz w:val="24"/>
          <w:szCs w:val="24"/>
        </w:rPr>
        <w:t>29.12.2025</w:t>
      </w:r>
      <w:r w:rsidR="00C45872" w:rsidRPr="00957D0F">
        <w:rPr>
          <w:rFonts w:ascii="Times New Roman" w:hAnsi="Times New Roman"/>
          <w:sz w:val="24"/>
          <w:szCs w:val="24"/>
        </w:rPr>
        <w:t xml:space="preserve"> г.</w:t>
      </w:r>
      <w:r w:rsidR="00B23B0D" w:rsidRPr="00957D0F">
        <w:rPr>
          <w:rFonts w:ascii="Times New Roman" w:hAnsi="Times New Roman"/>
          <w:sz w:val="24"/>
          <w:szCs w:val="24"/>
        </w:rPr>
        <w:t xml:space="preserve"> </w:t>
      </w:r>
    </w:p>
    <w:p w14:paraId="466CD8FC" w14:textId="77777777" w:rsidR="00191892" w:rsidRPr="00957D0F" w:rsidRDefault="00191892" w:rsidP="00E83C1F">
      <w:pPr>
        <w:pStyle w:val="a3"/>
        <w:spacing w:after="0"/>
        <w:ind w:right="-1"/>
        <w:jc w:val="left"/>
        <w:rPr>
          <w:rFonts w:ascii="Times New Roman" w:hAnsi="Times New Roman"/>
          <w:b/>
          <w:i w:val="0"/>
          <w:color w:val="7030A0"/>
          <w:szCs w:val="24"/>
        </w:rPr>
      </w:pPr>
    </w:p>
    <w:p w14:paraId="58CD147C" w14:textId="384D3443" w:rsidR="000A3CCA" w:rsidRPr="00957D0F" w:rsidRDefault="00C96BC0" w:rsidP="000A3CCA">
      <w:pPr>
        <w:pStyle w:val="a3"/>
        <w:spacing w:after="0"/>
        <w:ind w:right="-1"/>
        <w:rPr>
          <w:rFonts w:ascii="Times New Roman" w:hAnsi="Times New Roman"/>
          <w:b/>
          <w:i w:val="0"/>
          <w:color w:val="000000" w:themeColor="text1"/>
          <w:szCs w:val="24"/>
        </w:rPr>
      </w:pPr>
      <w:r w:rsidRPr="00957D0F">
        <w:rPr>
          <w:rFonts w:ascii="Times New Roman" w:hAnsi="Times New Roman"/>
          <w:b/>
          <w:i w:val="0"/>
          <w:snapToGrid w:val="0"/>
          <w:color w:val="000000" w:themeColor="text1"/>
          <w:szCs w:val="24"/>
        </w:rPr>
        <w:t xml:space="preserve">2. </w:t>
      </w:r>
      <w:r w:rsidR="000A3CCA" w:rsidRPr="00957D0F">
        <w:rPr>
          <w:rFonts w:ascii="Times New Roman" w:hAnsi="Times New Roman"/>
          <w:b/>
          <w:i w:val="0"/>
          <w:color w:val="000000" w:themeColor="text1"/>
          <w:szCs w:val="24"/>
        </w:rPr>
        <w:t xml:space="preserve">Общая характеристика исполнения бюджета </w:t>
      </w:r>
      <w:r w:rsidR="000867EC" w:rsidRPr="00957D0F">
        <w:rPr>
          <w:rFonts w:ascii="Times New Roman" w:hAnsi="Times New Roman"/>
          <w:b/>
          <w:i w:val="0"/>
          <w:color w:val="000000" w:themeColor="text1"/>
          <w:szCs w:val="24"/>
        </w:rPr>
        <w:t>КГХ</w:t>
      </w:r>
      <w:r w:rsidR="000A3CCA" w:rsidRPr="00957D0F">
        <w:rPr>
          <w:rFonts w:ascii="Times New Roman" w:hAnsi="Times New Roman"/>
          <w:b/>
          <w:i w:val="0"/>
          <w:color w:val="000000" w:themeColor="text1"/>
          <w:szCs w:val="24"/>
        </w:rPr>
        <w:t xml:space="preserve"> за 202</w:t>
      </w:r>
      <w:r w:rsidR="00842BF8" w:rsidRPr="00957D0F">
        <w:rPr>
          <w:rFonts w:ascii="Times New Roman" w:hAnsi="Times New Roman"/>
          <w:b/>
          <w:i w:val="0"/>
          <w:color w:val="000000" w:themeColor="text1"/>
          <w:szCs w:val="24"/>
        </w:rPr>
        <w:t>5</w:t>
      </w:r>
      <w:r w:rsidR="000A3CCA" w:rsidRPr="00957D0F">
        <w:rPr>
          <w:rFonts w:ascii="Times New Roman" w:hAnsi="Times New Roman"/>
          <w:b/>
          <w:i w:val="0"/>
          <w:color w:val="000000" w:themeColor="text1"/>
          <w:szCs w:val="24"/>
        </w:rPr>
        <w:t xml:space="preserve"> год</w:t>
      </w:r>
    </w:p>
    <w:p w14:paraId="4E97CA30" w14:textId="76D38C6D" w:rsidR="003E5910" w:rsidRPr="00957D0F" w:rsidRDefault="000A3CCA" w:rsidP="00842BF8">
      <w:pPr>
        <w:pStyle w:val="a3"/>
        <w:tabs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>Согласно</w:t>
      </w:r>
      <w:r w:rsidR="00ED2C9A" w:rsidRPr="00957D0F">
        <w:rPr>
          <w:rFonts w:ascii="Times New Roman" w:hAnsi="Times New Roman"/>
          <w:i w:val="0"/>
          <w:szCs w:val="24"/>
        </w:rPr>
        <w:t xml:space="preserve"> первоначальной</w:t>
      </w:r>
      <w:r w:rsidRPr="00957D0F">
        <w:rPr>
          <w:rFonts w:ascii="Times New Roman" w:hAnsi="Times New Roman"/>
          <w:i w:val="0"/>
          <w:szCs w:val="24"/>
        </w:rPr>
        <w:t xml:space="preserve"> сводной бюджетной росписи, утвержденной </w:t>
      </w:r>
      <w:r w:rsidR="002B516F" w:rsidRPr="00957D0F">
        <w:rPr>
          <w:rFonts w:ascii="Times New Roman" w:hAnsi="Times New Roman"/>
          <w:i w:val="0"/>
          <w:szCs w:val="24"/>
        </w:rPr>
        <w:t>распоряжением</w:t>
      </w:r>
      <w:r w:rsidRPr="00957D0F">
        <w:rPr>
          <w:rFonts w:ascii="Times New Roman" w:hAnsi="Times New Roman"/>
          <w:i w:val="0"/>
          <w:szCs w:val="24"/>
        </w:rPr>
        <w:t xml:space="preserve"> КФ от 2</w:t>
      </w:r>
      <w:r w:rsidR="00F0256B" w:rsidRPr="00957D0F">
        <w:rPr>
          <w:rFonts w:ascii="Times New Roman" w:hAnsi="Times New Roman"/>
          <w:i w:val="0"/>
          <w:szCs w:val="24"/>
        </w:rPr>
        <w:t>0</w:t>
      </w:r>
      <w:r w:rsidRPr="00957D0F">
        <w:rPr>
          <w:rFonts w:ascii="Times New Roman" w:hAnsi="Times New Roman"/>
          <w:i w:val="0"/>
          <w:szCs w:val="24"/>
        </w:rPr>
        <w:t>.12.202</w:t>
      </w:r>
      <w:r w:rsidR="00F0256B" w:rsidRPr="00957D0F">
        <w:rPr>
          <w:rFonts w:ascii="Times New Roman" w:hAnsi="Times New Roman"/>
          <w:i w:val="0"/>
          <w:szCs w:val="24"/>
        </w:rPr>
        <w:t>4</w:t>
      </w:r>
      <w:r w:rsidRPr="00957D0F">
        <w:rPr>
          <w:rFonts w:ascii="Times New Roman" w:hAnsi="Times New Roman"/>
          <w:i w:val="0"/>
          <w:szCs w:val="24"/>
        </w:rPr>
        <w:t xml:space="preserve"> </w:t>
      </w:r>
      <w:r w:rsidR="00C52A55" w:rsidRPr="00957D0F">
        <w:rPr>
          <w:rFonts w:ascii="Times New Roman" w:hAnsi="Times New Roman"/>
          <w:i w:val="0"/>
          <w:szCs w:val="24"/>
        </w:rPr>
        <w:t>г.</w:t>
      </w:r>
      <w:r w:rsidRPr="00957D0F">
        <w:rPr>
          <w:rFonts w:ascii="Times New Roman" w:hAnsi="Times New Roman"/>
          <w:i w:val="0"/>
          <w:szCs w:val="24"/>
        </w:rPr>
        <w:t xml:space="preserve"> № </w:t>
      </w:r>
      <w:r w:rsidR="00F0256B" w:rsidRPr="00957D0F">
        <w:rPr>
          <w:rFonts w:ascii="Times New Roman" w:hAnsi="Times New Roman"/>
          <w:i w:val="0"/>
          <w:szCs w:val="24"/>
        </w:rPr>
        <w:t>21</w:t>
      </w:r>
      <w:r w:rsidR="00C972E7" w:rsidRPr="00957D0F">
        <w:rPr>
          <w:rFonts w:ascii="Times New Roman" w:hAnsi="Times New Roman"/>
          <w:i w:val="0"/>
          <w:szCs w:val="24"/>
        </w:rPr>
        <w:t>5</w:t>
      </w:r>
      <w:r w:rsidRPr="00957D0F">
        <w:rPr>
          <w:rFonts w:ascii="Times New Roman" w:hAnsi="Times New Roman"/>
          <w:i w:val="0"/>
          <w:szCs w:val="24"/>
        </w:rPr>
        <w:t xml:space="preserve">, бюджетной росписи, утвержденной </w:t>
      </w:r>
      <w:r w:rsidR="002B516F" w:rsidRPr="00957D0F">
        <w:rPr>
          <w:rFonts w:ascii="Times New Roman" w:hAnsi="Times New Roman"/>
          <w:i w:val="0"/>
          <w:szCs w:val="24"/>
        </w:rPr>
        <w:t>председателем</w:t>
      </w:r>
      <w:r w:rsidRPr="00957D0F">
        <w:rPr>
          <w:rFonts w:ascii="Times New Roman" w:hAnsi="Times New Roman"/>
          <w:i w:val="0"/>
          <w:szCs w:val="24"/>
        </w:rPr>
        <w:t xml:space="preserve"> </w:t>
      </w:r>
      <w:r w:rsidR="003E5910" w:rsidRPr="00957D0F">
        <w:rPr>
          <w:rFonts w:ascii="Times New Roman" w:hAnsi="Times New Roman"/>
          <w:i w:val="0"/>
          <w:szCs w:val="24"/>
        </w:rPr>
        <w:t>КГХ</w:t>
      </w:r>
      <w:r w:rsidR="002B516F" w:rsidRPr="00957D0F">
        <w:rPr>
          <w:rFonts w:ascii="Times New Roman" w:hAnsi="Times New Roman"/>
          <w:i w:val="0"/>
          <w:szCs w:val="24"/>
        </w:rPr>
        <w:t xml:space="preserve"> </w:t>
      </w:r>
      <w:r w:rsidR="009B20B1" w:rsidRPr="00957D0F">
        <w:rPr>
          <w:rFonts w:ascii="Times New Roman" w:hAnsi="Times New Roman"/>
          <w:i w:val="0"/>
          <w:szCs w:val="24"/>
        </w:rPr>
        <w:t>–</w:t>
      </w:r>
      <w:r w:rsidRPr="00957D0F">
        <w:rPr>
          <w:rFonts w:ascii="Times New Roman" w:hAnsi="Times New Roman"/>
          <w:i w:val="0"/>
          <w:szCs w:val="24"/>
        </w:rPr>
        <w:t xml:space="preserve"> </w:t>
      </w:r>
      <w:r w:rsidR="00F0256B" w:rsidRPr="00957D0F">
        <w:rPr>
          <w:rFonts w:ascii="Times New Roman" w:hAnsi="Times New Roman"/>
          <w:i w:val="0"/>
          <w:szCs w:val="24"/>
        </w:rPr>
        <w:t>Тимофеевой Ю.А.</w:t>
      </w:r>
      <w:r w:rsidRPr="00957D0F">
        <w:rPr>
          <w:rFonts w:ascii="Times New Roman" w:hAnsi="Times New Roman"/>
          <w:i w:val="0"/>
          <w:szCs w:val="24"/>
        </w:rPr>
        <w:t xml:space="preserve"> </w:t>
      </w:r>
      <w:r w:rsidR="00F0256B" w:rsidRPr="00957D0F">
        <w:rPr>
          <w:rFonts w:ascii="Times New Roman" w:hAnsi="Times New Roman"/>
          <w:i w:val="0"/>
          <w:szCs w:val="24"/>
        </w:rPr>
        <w:t>20.12</w:t>
      </w:r>
      <w:r w:rsidR="009B20B1" w:rsidRPr="00957D0F">
        <w:rPr>
          <w:rFonts w:ascii="Times New Roman" w:hAnsi="Times New Roman"/>
          <w:i w:val="0"/>
          <w:szCs w:val="24"/>
        </w:rPr>
        <w:t>.2024</w:t>
      </w:r>
      <w:r w:rsidRPr="00957D0F">
        <w:rPr>
          <w:rFonts w:ascii="Times New Roman" w:hAnsi="Times New Roman"/>
          <w:i w:val="0"/>
          <w:szCs w:val="24"/>
        </w:rPr>
        <w:t xml:space="preserve"> </w:t>
      </w:r>
      <w:r w:rsidR="00C52A55" w:rsidRPr="00957D0F">
        <w:rPr>
          <w:rFonts w:ascii="Times New Roman" w:hAnsi="Times New Roman"/>
          <w:i w:val="0"/>
          <w:szCs w:val="24"/>
        </w:rPr>
        <w:t>г.</w:t>
      </w:r>
      <w:r w:rsidRPr="00957D0F">
        <w:rPr>
          <w:rFonts w:ascii="Times New Roman" w:hAnsi="Times New Roman"/>
          <w:i w:val="0"/>
          <w:szCs w:val="24"/>
        </w:rPr>
        <w:t xml:space="preserve">, </w:t>
      </w:r>
      <w:r w:rsidR="00C972E7" w:rsidRPr="00957D0F">
        <w:rPr>
          <w:rFonts w:ascii="Times New Roman" w:hAnsi="Times New Roman"/>
          <w:i w:val="0"/>
          <w:szCs w:val="24"/>
        </w:rPr>
        <w:t xml:space="preserve">объем </w:t>
      </w:r>
      <w:r w:rsidR="00F0256B" w:rsidRPr="00957D0F">
        <w:rPr>
          <w:rFonts w:ascii="Times New Roman" w:hAnsi="Times New Roman"/>
          <w:i w:val="0"/>
          <w:szCs w:val="24"/>
        </w:rPr>
        <w:t>расходов на 2025 год и плановый период 2026-2027</w:t>
      </w:r>
      <w:r w:rsidR="003E5910" w:rsidRPr="00957D0F">
        <w:rPr>
          <w:rFonts w:ascii="Times New Roman" w:hAnsi="Times New Roman"/>
          <w:i w:val="0"/>
          <w:szCs w:val="24"/>
        </w:rPr>
        <w:t xml:space="preserve"> годов </w:t>
      </w:r>
      <w:r w:rsidRPr="00957D0F">
        <w:rPr>
          <w:rFonts w:ascii="Times New Roman" w:hAnsi="Times New Roman"/>
          <w:i w:val="0"/>
          <w:szCs w:val="24"/>
        </w:rPr>
        <w:t>ут</w:t>
      </w:r>
      <w:r w:rsidR="003E5910" w:rsidRPr="00957D0F">
        <w:rPr>
          <w:rFonts w:ascii="Times New Roman" w:hAnsi="Times New Roman"/>
          <w:i w:val="0"/>
          <w:szCs w:val="24"/>
        </w:rPr>
        <w:t>вержден в следующих параметрах:</w:t>
      </w:r>
    </w:p>
    <w:p w14:paraId="303477EB" w14:textId="7812CA00" w:rsidR="003E5910" w:rsidRPr="00957D0F" w:rsidRDefault="00F0256B" w:rsidP="00F0256B">
      <w:pPr>
        <w:pStyle w:val="a3"/>
        <w:tabs>
          <w:tab w:val="left" w:pos="426"/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>- 2025</w:t>
      </w:r>
      <w:r w:rsidR="000413A0" w:rsidRPr="00957D0F">
        <w:rPr>
          <w:rFonts w:ascii="Times New Roman" w:hAnsi="Times New Roman"/>
          <w:i w:val="0"/>
          <w:szCs w:val="24"/>
        </w:rPr>
        <w:t xml:space="preserve"> год в сумме </w:t>
      </w:r>
      <w:bookmarkStart w:id="0" w:name="_Hlk131178189"/>
      <w:r w:rsidRPr="00957D0F">
        <w:rPr>
          <w:rFonts w:ascii="Times New Roman" w:hAnsi="Times New Roman"/>
          <w:i w:val="0"/>
          <w:szCs w:val="24"/>
        </w:rPr>
        <w:t>593 355,0</w:t>
      </w:r>
      <w:r w:rsidR="000413A0" w:rsidRPr="00957D0F">
        <w:rPr>
          <w:rFonts w:ascii="Times New Roman" w:hAnsi="Times New Roman"/>
          <w:i w:val="0"/>
          <w:szCs w:val="24"/>
        </w:rPr>
        <w:t xml:space="preserve"> </w:t>
      </w:r>
      <w:bookmarkEnd w:id="0"/>
      <w:r w:rsidR="000413A0" w:rsidRPr="00957D0F">
        <w:rPr>
          <w:rFonts w:ascii="Times New Roman" w:hAnsi="Times New Roman"/>
          <w:i w:val="0"/>
          <w:szCs w:val="24"/>
        </w:rPr>
        <w:t>тыс. руб.;</w:t>
      </w:r>
    </w:p>
    <w:p w14:paraId="67E93C19" w14:textId="089D4DA9" w:rsidR="003E5910" w:rsidRPr="00957D0F" w:rsidRDefault="00F0256B" w:rsidP="00F0256B">
      <w:pPr>
        <w:pStyle w:val="a3"/>
        <w:tabs>
          <w:tab w:val="left" w:pos="426"/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>- 2026</w:t>
      </w:r>
      <w:r w:rsidR="000413A0" w:rsidRPr="00957D0F">
        <w:rPr>
          <w:rFonts w:ascii="Times New Roman" w:hAnsi="Times New Roman"/>
          <w:i w:val="0"/>
          <w:szCs w:val="24"/>
        </w:rPr>
        <w:t xml:space="preserve"> год в сумме </w:t>
      </w:r>
      <w:r w:rsidRPr="00957D0F">
        <w:rPr>
          <w:rFonts w:ascii="Times New Roman" w:hAnsi="Times New Roman"/>
          <w:i w:val="0"/>
          <w:szCs w:val="24"/>
        </w:rPr>
        <w:t>888 306,7</w:t>
      </w:r>
      <w:r w:rsidR="000413A0" w:rsidRPr="00957D0F">
        <w:rPr>
          <w:rFonts w:ascii="Times New Roman" w:hAnsi="Times New Roman"/>
          <w:i w:val="0"/>
          <w:szCs w:val="24"/>
        </w:rPr>
        <w:t xml:space="preserve"> тыс. руб.;</w:t>
      </w:r>
    </w:p>
    <w:p w14:paraId="79B38117" w14:textId="21D7A7AA" w:rsidR="003E5910" w:rsidRPr="00957D0F" w:rsidRDefault="003E5910" w:rsidP="00F0256B">
      <w:pPr>
        <w:pStyle w:val="a3"/>
        <w:tabs>
          <w:tab w:val="left" w:pos="426"/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 xml:space="preserve">- </w:t>
      </w:r>
      <w:r w:rsidR="00F0256B" w:rsidRPr="00957D0F">
        <w:rPr>
          <w:rFonts w:ascii="Times New Roman" w:hAnsi="Times New Roman"/>
          <w:i w:val="0"/>
          <w:szCs w:val="24"/>
        </w:rPr>
        <w:t>2027</w:t>
      </w:r>
      <w:r w:rsidR="000413A0" w:rsidRPr="00957D0F">
        <w:rPr>
          <w:rFonts w:ascii="Times New Roman" w:hAnsi="Times New Roman"/>
          <w:i w:val="0"/>
          <w:szCs w:val="24"/>
        </w:rPr>
        <w:t xml:space="preserve"> год в сумме </w:t>
      </w:r>
      <w:r w:rsidR="00F0256B" w:rsidRPr="00957D0F">
        <w:rPr>
          <w:rFonts w:ascii="Times New Roman" w:hAnsi="Times New Roman"/>
          <w:i w:val="0"/>
          <w:szCs w:val="24"/>
        </w:rPr>
        <w:t>520 638,7</w:t>
      </w:r>
      <w:r w:rsidR="000413A0" w:rsidRPr="00957D0F">
        <w:rPr>
          <w:rFonts w:ascii="Times New Roman" w:hAnsi="Times New Roman"/>
          <w:i w:val="0"/>
          <w:szCs w:val="24"/>
        </w:rPr>
        <w:t xml:space="preserve"> тыс. руб.</w:t>
      </w:r>
    </w:p>
    <w:p w14:paraId="7127329D" w14:textId="42B01F0B" w:rsidR="003F7C28" w:rsidRPr="00957D0F" w:rsidRDefault="003F7C28" w:rsidP="00F0256B">
      <w:pPr>
        <w:pStyle w:val="a3"/>
        <w:tabs>
          <w:tab w:val="left" w:pos="426"/>
          <w:tab w:val="left" w:pos="709"/>
        </w:tabs>
        <w:spacing w:after="0"/>
        <w:ind w:right="-1" w:firstLine="709"/>
        <w:jc w:val="both"/>
        <w:rPr>
          <w:rFonts w:ascii="Times New Roman" w:hAnsi="Times New Roman"/>
          <w:i w:val="0"/>
          <w:szCs w:val="24"/>
        </w:rPr>
      </w:pPr>
      <w:r w:rsidRPr="00957D0F">
        <w:rPr>
          <w:rFonts w:ascii="Times New Roman" w:hAnsi="Times New Roman"/>
          <w:i w:val="0"/>
          <w:szCs w:val="24"/>
        </w:rPr>
        <w:t>В перв</w:t>
      </w:r>
      <w:r w:rsidR="00F0256B" w:rsidRPr="00957D0F">
        <w:rPr>
          <w:rFonts w:ascii="Times New Roman" w:hAnsi="Times New Roman"/>
          <w:i w:val="0"/>
          <w:szCs w:val="24"/>
        </w:rPr>
        <w:t>оначальный бюджет города на 2025</w:t>
      </w:r>
      <w:r w:rsidRPr="00957D0F">
        <w:rPr>
          <w:rFonts w:ascii="Times New Roman" w:hAnsi="Times New Roman"/>
          <w:i w:val="0"/>
          <w:szCs w:val="24"/>
        </w:rPr>
        <w:t xml:space="preserve"> год в течение отче</w:t>
      </w:r>
      <w:r w:rsidR="00F0256B" w:rsidRPr="00957D0F">
        <w:rPr>
          <w:rFonts w:ascii="Times New Roman" w:hAnsi="Times New Roman"/>
          <w:i w:val="0"/>
          <w:szCs w:val="24"/>
        </w:rPr>
        <w:t xml:space="preserve">тного года изменения вносились </w:t>
      </w:r>
      <w:r w:rsidR="00377857" w:rsidRPr="00957D0F">
        <w:rPr>
          <w:rFonts w:ascii="Times New Roman" w:hAnsi="Times New Roman"/>
          <w:i w:val="0"/>
          <w:szCs w:val="24"/>
        </w:rPr>
        <w:t>8</w:t>
      </w:r>
      <w:r w:rsidRPr="00957D0F">
        <w:rPr>
          <w:rFonts w:ascii="Times New Roman" w:hAnsi="Times New Roman"/>
          <w:i w:val="0"/>
          <w:szCs w:val="24"/>
        </w:rPr>
        <w:t xml:space="preserve"> раз, в том числе, </w:t>
      </w:r>
      <w:r w:rsidR="00175990" w:rsidRPr="00957D0F">
        <w:rPr>
          <w:rFonts w:ascii="Times New Roman" w:hAnsi="Times New Roman"/>
          <w:i w:val="0"/>
          <w:szCs w:val="24"/>
        </w:rPr>
        <w:t>8</w:t>
      </w:r>
      <w:r w:rsidRPr="00957D0F">
        <w:rPr>
          <w:rFonts w:ascii="Times New Roman" w:hAnsi="Times New Roman"/>
          <w:i w:val="0"/>
          <w:szCs w:val="24"/>
        </w:rPr>
        <w:t xml:space="preserve"> раз вносились изменения в части основных характеристик бюджета Комитета: </w:t>
      </w:r>
    </w:p>
    <w:p w14:paraId="34B08D36" w14:textId="5940C427" w:rsidR="002E0694" w:rsidRPr="00957D0F" w:rsidRDefault="000A3CCA" w:rsidP="003F7C28">
      <w:pPr>
        <w:pStyle w:val="a3"/>
        <w:tabs>
          <w:tab w:val="left" w:pos="426"/>
          <w:tab w:val="left" w:pos="709"/>
        </w:tabs>
        <w:spacing w:after="0"/>
        <w:ind w:right="-1"/>
        <w:jc w:val="right"/>
        <w:rPr>
          <w:rFonts w:ascii="Times New Roman" w:hAnsi="Times New Roman"/>
          <w:snapToGrid w:val="0"/>
          <w:szCs w:val="24"/>
        </w:rPr>
      </w:pPr>
      <w:r w:rsidRPr="00957D0F">
        <w:rPr>
          <w:rFonts w:ascii="Times New Roman" w:hAnsi="Times New Roman"/>
          <w:snapToGrid w:val="0"/>
          <w:szCs w:val="24"/>
        </w:rPr>
        <w:t xml:space="preserve"> </w:t>
      </w:r>
      <w:r w:rsidR="002E0694" w:rsidRPr="00957D0F">
        <w:rPr>
          <w:rFonts w:ascii="Times New Roman" w:hAnsi="Times New Roman"/>
          <w:i w:val="0"/>
          <w:snapToGrid w:val="0"/>
          <w:szCs w:val="24"/>
        </w:rPr>
        <w:t xml:space="preserve">Таблица </w:t>
      </w:r>
      <w:r w:rsidR="00F920A2" w:rsidRPr="00957D0F">
        <w:rPr>
          <w:rFonts w:ascii="Times New Roman" w:hAnsi="Times New Roman"/>
          <w:i w:val="0"/>
          <w:snapToGrid w:val="0"/>
          <w:szCs w:val="24"/>
        </w:rPr>
        <w:t xml:space="preserve">№ </w:t>
      </w:r>
      <w:r w:rsidR="002E0694" w:rsidRPr="00957D0F">
        <w:rPr>
          <w:rFonts w:ascii="Times New Roman" w:hAnsi="Times New Roman"/>
          <w:i w:val="0"/>
          <w:snapToGrid w:val="0"/>
          <w:szCs w:val="24"/>
        </w:rPr>
        <w:t>1, тыс. руб</w:t>
      </w:r>
      <w:r w:rsidR="002E0694" w:rsidRPr="00957D0F">
        <w:rPr>
          <w:rFonts w:ascii="Times New Roman" w:hAnsi="Times New Roman"/>
          <w:snapToGrid w:val="0"/>
          <w:szCs w:val="24"/>
        </w:rPr>
        <w:t>.</w:t>
      </w:r>
    </w:p>
    <w:tbl>
      <w:tblPr>
        <w:tblW w:w="9914" w:type="dxa"/>
        <w:tblInd w:w="113" w:type="dxa"/>
        <w:tblLook w:val="04A0" w:firstRow="1" w:lastRow="0" w:firstColumn="1" w:lastColumn="0" w:noHBand="0" w:noVBand="1"/>
      </w:tblPr>
      <w:tblGrid>
        <w:gridCol w:w="3828"/>
        <w:gridCol w:w="2100"/>
        <w:gridCol w:w="2100"/>
        <w:gridCol w:w="1886"/>
      </w:tblGrid>
      <w:tr w:rsidR="00AF7687" w:rsidRPr="00957D0F" w14:paraId="160702C2" w14:textId="77777777" w:rsidTr="004715F5">
        <w:trPr>
          <w:trHeight w:val="23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043" w14:textId="77777777" w:rsidR="004715F5" w:rsidRPr="00957D0F" w:rsidRDefault="004715F5" w:rsidP="0047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Решения Думы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DC3" w14:textId="77777777" w:rsidR="004715F5" w:rsidRPr="00957D0F" w:rsidRDefault="004715F5" w:rsidP="0047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</w:t>
            </w:r>
          </w:p>
        </w:tc>
      </w:tr>
      <w:tr w:rsidR="00AF7687" w:rsidRPr="00957D0F" w14:paraId="56C543A4" w14:textId="77777777" w:rsidTr="00910540">
        <w:trPr>
          <w:trHeight w:val="233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C21" w14:textId="77777777" w:rsidR="004715F5" w:rsidRPr="00957D0F" w:rsidRDefault="004715F5" w:rsidP="0047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4B0" w14:textId="60C7D7F0" w:rsidR="004715F5" w:rsidRPr="00957D0F" w:rsidRDefault="00AF7687" w:rsidP="0047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4715F5"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AE57" w14:textId="6EF63417" w:rsidR="004715F5" w:rsidRPr="00957D0F" w:rsidRDefault="00910540" w:rsidP="00AF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AF7687"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4715F5"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79A" w14:textId="68F2764D" w:rsidR="004715F5" w:rsidRPr="00957D0F" w:rsidRDefault="00910540" w:rsidP="00AF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AF7687"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4715F5" w:rsidRPr="00957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AF7687" w:rsidRPr="00957D0F" w14:paraId="1CC3D8F1" w14:textId="77777777" w:rsidTr="00910540">
        <w:trPr>
          <w:trHeight w:val="2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DECA" w14:textId="0E010FCC" w:rsidR="00910540" w:rsidRPr="00957D0F" w:rsidRDefault="00AF7687" w:rsidP="00910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77/8 от 19.12.2024</w:t>
            </w:r>
            <w:r w:rsidR="00910540" w:rsidRPr="00957D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E105" w14:textId="60E7CDFD" w:rsidR="00910540" w:rsidRPr="00957D0F" w:rsidRDefault="00AF7687" w:rsidP="009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593 355,0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D67" w14:textId="720E7773" w:rsidR="00910540" w:rsidRPr="00957D0F" w:rsidRDefault="00AF7687" w:rsidP="009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F110" w14:textId="4C0B3A3F" w:rsidR="00910540" w:rsidRPr="00957D0F" w:rsidRDefault="00AF7687" w:rsidP="009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F0256B" w:rsidRPr="00957D0F" w14:paraId="3190C3A3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5F35" w14:textId="40D3DFE1" w:rsidR="008636B2" w:rsidRPr="00957D0F" w:rsidRDefault="00093168" w:rsidP="00863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3/8 от 28.01.2025</w:t>
            </w:r>
            <w:r w:rsidR="008636B2" w:rsidRPr="00957D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CF0" w14:textId="65C47B19" w:rsidR="008636B2" w:rsidRPr="00957D0F" w:rsidRDefault="00093168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665 902,6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7E01" w14:textId="6DE044EF" w:rsidR="008636B2" w:rsidRPr="00957D0F" w:rsidRDefault="00093168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CC2" w14:textId="44865332" w:rsidR="008636B2" w:rsidRPr="00957D0F" w:rsidRDefault="00093168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093168" w:rsidRPr="00957D0F" w14:paraId="291D91E4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10CB" w14:textId="5136302A" w:rsidR="00093168" w:rsidRPr="00957D0F" w:rsidRDefault="00093168" w:rsidP="00093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14/8 от 27.03.2025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7A6" w14:textId="3001D7DD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685 927,7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4537" w14:textId="0B406F12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4DFD" w14:textId="70736A36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093168" w:rsidRPr="00957D0F" w14:paraId="78C99E28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AD65" w14:textId="1303EE4C" w:rsidR="00093168" w:rsidRPr="00957D0F" w:rsidRDefault="00093168" w:rsidP="000931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19/8 от 10.04.2025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E62A" w14:textId="46684B17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648 755,3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772" w14:textId="767281C4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5041" w14:textId="0C886A7B" w:rsidR="00093168" w:rsidRPr="00957D0F" w:rsidRDefault="00093168" w:rsidP="0009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3C3207" w:rsidRPr="00957D0F" w14:paraId="00ED6368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6ED9" w14:textId="660F875E" w:rsidR="003C3207" w:rsidRPr="00957D0F" w:rsidRDefault="003C3207" w:rsidP="003C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20/8 от 24.04.2025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60A9" w14:textId="783DBF3A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659 656,2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778" w14:textId="451E7EF2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326E" w14:textId="104BF488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3C3207" w:rsidRPr="00957D0F" w14:paraId="7D3F50E3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3E29" w14:textId="7A48D4B6" w:rsidR="003C3207" w:rsidRPr="00957D0F" w:rsidRDefault="003C3207" w:rsidP="003C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42/8 от 26.06.2025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946" w14:textId="16E45B1A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671 278,0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141" w14:textId="7F65F124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888 306,7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835D" w14:textId="44E6A40A" w:rsidR="003C3207" w:rsidRPr="00957D0F" w:rsidRDefault="003C3207" w:rsidP="003C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520 638,7</w:t>
            </w:r>
          </w:p>
        </w:tc>
      </w:tr>
      <w:tr w:rsidR="00F0256B" w:rsidRPr="00957D0F" w14:paraId="4692D2FD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06F6" w14:textId="799833FB" w:rsidR="008636B2" w:rsidRPr="00957D0F" w:rsidRDefault="003C3207" w:rsidP="00863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52/8 от 28.08.2025</w:t>
            </w:r>
            <w:r w:rsidR="008636B2" w:rsidRPr="00957D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D76" w14:textId="46262AD4" w:rsidR="008636B2" w:rsidRPr="00957D0F" w:rsidRDefault="003C3207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712 753,9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5425" w14:textId="547236BE" w:rsidR="008636B2" w:rsidRPr="00957D0F" w:rsidRDefault="003C3207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889 568,0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F14C" w14:textId="3513B629" w:rsidR="008636B2" w:rsidRPr="00957D0F" w:rsidRDefault="003C3207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521 899,9</w:t>
            </w:r>
          </w:p>
        </w:tc>
      </w:tr>
      <w:tr w:rsidR="00F0256B" w:rsidRPr="00957D0F" w14:paraId="0AA1A0CF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20B6" w14:textId="15E5568E" w:rsidR="008636B2" w:rsidRPr="00957D0F" w:rsidRDefault="00B558A3" w:rsidP="00863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65/8 от 02.10.2025</w:t>
            </w:r>
            <w:r w:rsidR="008636B2" w:rsidRPr="00957D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8FB5" w14:textId="28271CD7" w:rsidR="008636B2" w:rsidRPr="00957D0F" w:rsidRDefault="00B558A3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717 642,3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BEF7" w14:textId="533A33A3" w:rsidR="008636B2" w:rsidRPr="00957D0F" w:rsidRDefault="00B558A3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890 768,0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C3A7" w14:textId="69A44C90" w:rsidR="008636B2" w:rsidRPr="00957D0F" w:rsidRDefault="00B558A3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521 899,9</w:t>
            </w:r>
          </w:p>
        </w:tc>
      </w:tr>
      <w:tr w:rsidR="00F0256B" w:rsidRPr="00957D0F" w14:paraId="5FB60A7D" w14:textId="77777777" w:rsidTr="00910540">
        <w:trPr>
          <w:trHeight w:val="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CF15" w14:textId="5B6EE226" w:rsidR="008636B2" w:rsidRPr="00957D0F" w:rsidRDefault="007F7286" w:rsidP="00863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№ 72/8 от 18.12.2025</w:t>
            </w:r>
            <w:r w:rsidR="008636B2" w:rsidRPr="00957D0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4714" w14:textId="0346D002" w:rsidR="008636B2" w:rsidRPr="00957D0F" w:rsidRDefault="007F7286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759 706,3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73DA" w14:textId="261D77BB" w:rsidR="008636B2" w:rsidRPr="00957D0F" w:rsidRDefault="007F7286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890 768,0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4C4" w14:textId="09F41972" w:rsidR="008636B2" w:rsidRPr="00957D0F" w:rsidRDefault="007F7286" w:rsidP="0086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lang w:eastAsia="ru-RU"/>
              </w:rPr>
              <w:t>521 899,9</w:t>
            </w:r>
          </w:p>
        </w:tc>
      </w:tr>
    </w:tbl>
    <w:p w14:paraId="21EEBAD1" w14:textId="34F38A32" w:rsidR="00AF7687" w:rsidRPr="00957D0F" w:rsidRDefault="000A3CCA" w:rsidP="007F72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В соответствии с уточненным бюджетом города на 202</w:t>
      </w:r>
      <w:r w:rsidR="00F0256B" w:rsidRPr="00957D0F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(в ред. решения </w:t>
      </w:r>
      <w:r w:rsidR="00C85FD4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Думы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от</w:t>
      </w:r>
      <w:r w:rsidR="00B67C7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F0256B" w:rsidRPr="00957D0F">
        <w:rPr>
          <w:rFonts w:ascii="Times New Roman" w:hAnsi="Times New Roman"/>
          <w:sz w:val="24"/>
          <w:szCs w:val="24"/>
        </w:rPr>
        <w:t>18.12.2025</w:t>
      </w:r>
      <w:r w:rsidR="00B67C78" w:rsidRPr="00957D0F">
        <w:rPr>
          <w:rFonts w:ascii="Times New Roman" w:hAnsi="Times New Roman"/>
          <w:sz w:val="24"/>
          <w:szCs w:val="24"/>
        </w:rPr>
        <w:t xml:space="preserve"> г.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F0256B" w:rsidRPr="00957D0F">
        <w:rPr>
          <w:rFonts w:ascii="Times New Roman" w:hAnsi="Times New Roman"/>
          <w:sz w:val="24"/>
          <w:szCs w:val="24"/>
        </w:rPr>
        <w:t>№ 72</w:t>
      </w:r>
      <w:r w:rsidR="00B67C78" w:rsidRPr="00957D0F">
        <w:rPr>
          <w:rFonts w:ascii="Times New Roman" w:hAnsi="Times New Roman"/>
          <w:sz w:val="24"/>
          <w:szCs w:val="24"/>
        </w:rPr>
        <w:t>/8</w:t>
      </w:r>
      <w:r w:rsidRPr="00957D0F">
        <w:rPr>
          <w:rFonts w:ascii="Times New Roman" w:hAnsi="Times New Roman"/>
          <w:sz w:val="24"/>
          <w:szCs w:val="24"/>
        </w:rPr>
        <w:t>)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</w:t>
      </w:r>
      <w:r w:rsidR="00E45EB8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уточненной сводной бюджетной роспис</w:t>
      </w:r>
      <w:r w:rsidR="00D473D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ью</w:t>
      </w:r>
      <w:r w:rsidR="00E45EB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утверждённой распоряжением КФ от </w:t>
      </w:r>
      <w:r w:rsidR="007054A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19.12.2025</w:t>
      </w:r>
      <w:r w:rsidR="00B67C7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г.</w:t>
      </w:r>
      <w:r w:rsidR="00E45EB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7054A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238, распоряжениями</w:t>
      </w:r>
      <w:r w:rsidR="00175990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КФ</w:t>
      </w:r>
      <w:r w:rsidR="00840F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от </w:t>
      </w:r>
      <w:r w:rsidR="007054A0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22.12.2025 года №№ 239, 242, 245, от 23.12.2025 года № 251, от 25.12.2025 № 253 </w:t>
      </w:r>
      <w:r w:rsidR="00E717A8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и</w:t>
      </w:r>
      <w:r w:rsidR="00175990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уточненной бюджетной росписью, </w:t>
      </w:r>
      <w:r w:rsidRPr="00957D0F">
        <w:rPr>
          <w:rFonts w:ascii="Times New Roman" w:hAnsi="Times New Roman"/>
          <w:sz w:val="24"/>
          <w:szCs w:val="24"/>
        </w:rPr>
        <w:t>утвержденной</w:t>
      </w:r>
      <w:r w:rsidR="002B516F" w:rsidRPr="00957D0F">
        <w:rPr>
          <w:rFonts w:ascii="Times New Roman" w:hAnsi="Times New Roman"/>
          <w:sz w:val="24"/>
          <w:szCs w:val="24"/>
        </w:rPr>
        <w:t xml:space="preserve"> </w:t>
      </w:r>
      <w:r w:rsidR="00E717A8" w:rsidRPr="00957D0F">
        <w:rPr>
          <w:rFonts w:ascii="Times New Roman" w:hAnsi="Times New Roman"/>
          <w:sz w:val="24"/>
          <w:szCs w:val="24"/>
        </w:rPr>
        <w:t>председателем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B67C78" w:rsidRPr="00957D0F">
        <w:rPr>
          <w:rFonts w:ascii="Times New Roman" w:hAnsi="Times New Roman"/>
          <w:sz w:val="24"/>
          <w:szCs w:val="24"/>
        </w:rPr>
        <w:t>КГХ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E717A8" w:rsidRPr="00957D0F">
        <w:rPr>
          <w:rFonts w:ascii="Times New Roman" w:hAnsi="Times New Roman"/>
          <w:sz w:val="24"/>
          <w:szCs w:val="24"/>
        </w:rPr>
        <w:t>Тимофеевой Ю.А. от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E3252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2</w:t>
      </w:r>
      <w:r w:rsidR="00377857" w:rsidRPr="00957D0F">
        <w:rPr>
          <w:rFonts w:ascii="Times New Roman" w:hAnsi="Times New Roman"/>
          <w:snapToGrid w:val="0"/>
          <w:sz w:val="24"/>
          <w:szCs w:val="24"/>
          <w:lang w:eastAsia="ru-RU"/>
        </w:rPr>
        <w:t>5.12.2025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52492E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расходы утверждены в следующих параметрах:</w:t>
      </w:r>
    </w:p>
    <w:p w14:paraId="2C069BDB" w14:textId="77777777" w:rsidR="00AF7687" w:rsidRPr="00957D0F" w:rsidRDefault="00AF7687" w:rsidP="00AF76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2025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в сумме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755 454,3</w:t>
      </w:r>
      <w:r w:rsidR="00B67C7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тыс. руб.;</w:t>
      </w:r>
    </w:p>
    <w:p w14:paraId="7A4F60BA" w14:textId="77777777" w:rsidR="00AF7687" w:rsidRPr="00957D0F" w:rsidRDefault="00AF7687" w:rsidP="00AF76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2026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в сумме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890 768,0</w:t>
      </w:r>
      <w:r w:rsidR="00B67C7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тыс. руб.;</w:t>
      </w:r>
    </w:p>
    <w:p w14:paraId="3763C645" w14:textId="37155973" w:rsidR="00044A68" w:rsidRPr="00957D0F" w:rsidRDefault="00AF7687" w:rsidP="00AF76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2027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в сумме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521 899,9</w:t>
      </w:r>
      <w:r w:rsidR="00B67C7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4771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тыс. руб.</w:t>
      </w:r>
    </w:p>
    <w:p w14:paraId="09BA285A" w14:textId="42A7CF2D" w:rsidR="004715F5" w:rsidRPr="00E12E1F" w:rsidRDefault="009E1D66" w:rsidP="007F72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Увеличение </w:t>
      </w:r>
      <w:r w:rsidR="00602ED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объема расходов </w:t>
      </w:r>
      <w:r w:rsidR="00CD6843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за</w:t>
      </w:r>
      <w:r w:rsidR="00602ED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202</w:t>
      </w:r>
      <w:r w:rsidR="007F7286" w:rsidRPr="00957D0F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="00044A6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</w:t>
      </w:r>
      <w:r w:rsidR="00602ED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 сравнению с первоначальной редакцией решения Думы о бюджете составило </w:t>
      </w:r>
      <w:r w:rsidR="007058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162 099</w:t>
      </w:r>
      <w:r w:rsidR="007F7286" w:rsidRPr="00957D0F">
        <w:rPr>
          <w:rFonts w:ascii="Times New Roman" w:hAnsi="Times New Roman"/>
          <w:snapToGrid w:val="0"/>
          <w:sz w:val="24"/>
          <w:szCs w:val="24"/>
          <w:lang w:eastAsia="ru-RU"/>
        </w:rPr>
        <w:t>,3</w:t>
      </w:r>
      <w:r w:rsidR="00044A6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02ED8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тыс. руб.</w:t>
      </w:r>
    </w:p>
    <w:p w14:paraId="14F27BF0" w14:textId="77777777" w:rsidR="008D5ADD" w:rsidRPr="00E12E1F" w:rsidRDefault="008D5ADD" w:rsidP="004715F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5AAABA8" w14:textId="04CD2F73" w:rsidR="00A85EE9" w:rsidRPr="00E12E1F" w:rsidRDefault="004715F5" w:rsidP="004715F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E12E1F"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 w:rsidR="000A3CCA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2.1.  И</w:t>
      </w:r>
      <w:r w:rsidR="00C96BC0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сполнение доходной части бюджета </w:t>
      </w:r>
      <w:r w:rsidR="000F3CC2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ГРБС –</w:t>
      </w:r>
      <w:r w:rsidR="00C96BC0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CB7F44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КГХ</w:t>
      </w:r>
      <w:r w:rsidR="000F3CC2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C96BC0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за 20</w:t>
      </w:r>
      <w:r w:rsidR="003B5285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</w:t>
      </w:r>
      <w:r w:rsidR="007F7286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5</w:t>
      </w:r>
      <w:r w:rsidR="00675230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 w:rsidR="00C96BC0" w:rsidRPr="00E12E1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год.</w:t>
      </w:r>
    </w:p>
    <w:p w14:paraId="7A787288" w14:textId="322211A9" w:rsidR="00CC6D06" w:rsidRPr="00957D0F" w:rsidRDefault="008D5ADD" w:rsidP="00A85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данным форм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» (далее – ф. 0503127) и </w:t>
      </w:r>
      <w:r w:rsidR="003725D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0503164</w:t>
      </w:r>
      <w:r w:rsidR="00FE344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«Сведения об исполнении бюджета»</w:t>
      </w:r>
      <w:r w:rsidR="000F3CC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ф. 0503164)</w:t>
      </w:r>
      <w:r w:rsidR="00C96BC0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утвержденные бюджетные назначени</w:t>
      </w:r>
      <w:r w:rsidR="00516DAB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доходам отражены в размере</w:t>
      </w:r>
      <w:r w:rsidR="00566636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408 361,2</w:t>
      </w:r>
      <w:r w:rsidR="00C96BC0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тыс. руб., исполнение составило </w:t>
      </w:r>
      <w:r w:rsidR="00566636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213 830,7</w:t>
      </w:r>
      <w:r w:rsidR="00C96BC0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тыс. руб. </w:t>
      </w:r>
      <w:r w:rsidR="00F20CB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566636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52,36</w:t>
      </w:r>
      <w:r w:rsidR="002159E9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CB122D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уточненному плану</w:t>
      </w:r>
      <w:r w:rsidR="002159E9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0B98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C96BC0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тальный анализ исполнения бюджетных назначений по видам доходов</w:t>
      </w:r>
      <w:r w:rsidR="00CB122D" w:rsidRPr="00957D0F">
        <w:rPr>
          <w:rFonts w:ascii="Times New Roman" w:hAnsi="Times New Roman"/>
          <w:sz w:val="24"/>
          <w:szCs w:val="24"/>
        </w:rPr>
        <w:t xml:space="preserve"> </w:t>
      </w:r>
      <w:r w:rsidR="00566636" w:rsidRPr="00957D0F">
        <w:rPr>
          <w:rFonts w:ascii="Times New Roman" w:hAnsi="Times New Roman"/>
          <w:sz w:val="24"/>
          <w:szCs w:val="24"/>
        </w:rPr>
        <w:t>за 2025</w:t>
      </w:r>
      <w:r w:rsidR="00CB122D" w:rsidRPr="00957D0F">
        <w:rPr>
          <w:rFonts w:ascii="Times New Roman" w:hAnsi="Times New Roman"/>
          <w:sz w:val="24"/>
          <w:szCs w:val="24"/>
        </w:rPr>
        <w:t xml:space="preserve"> год</w:t>
      </w:r>
      <w:r w:rsidR="002159E9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главным администратором которых является </w:t>
      </w:r>
      <w:r w:rsidR="000F3CC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КГХ</w:t>
      </w:r>
      <w:r w:rsidR="002159E9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0B98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 в таблице № </w:t>
      </w:r>
      <w:r w:rsidR="000F3CC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0B98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5408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F883741" w14:textId="6CCC7384" w:rsidR="003725D2" w:rsidRPr="00957D0F" w:rsidRDefault="007A7E88" w:rsidP="00A85E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159E9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BC8FAE" w14:textId="02EF9574" w:rsidR="000F3CC2" w:rsidRPr="00957D0F" w:rsidRDefault="000F3CC2" w:rsidP="00CC6D06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исполнения бюджетных назначений </w:t>
      </w:r>
      <w:r w:rsidR="000E0B96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КГХ по доходам за 2025</w:t>
      </w:r>
      <w:r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7A7E88" w:rsidRPr="00957D0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14:paraId="20F47C25" w14:textId="3D65DC99" w:rsidR="006325DC" w:rsidRPr="00957D0F" w:rsidRDefault="006E5408" w:rsidP="006325DC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</w:t>
      </w:r>
      <w:r w:rsidR="000F3CC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2, тыс. руб.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271"/>
        <w:gridCol w:w="1281"/>
      </w:tblGrid>
      <w:tr w:rsidR="00566636" w:rsidRPr="00957D0F" w14:paraId="257DCFE9" w14:textId="77777777" w:rsidTr="00566636">
        <w:trPr>
          <w:trHeight w:val="106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258A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КБК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DAEC" w14:textId="0F20B92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назначения на 2025 год, тыс. руб. (реш. Думы от 18.12.2025 г. № 72/8</w:t>
            </w:r>
            <w:r w:rsidR="00C731C7"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ф. 0503127</w:t>
            </w: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8DFD" w14:textId="5F38F056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 2</w:t>
            </w:r>
            <w:r w:rsidR="00C731C7"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год, тыс. руб. (ф. 0503127</w:t>
            </w: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FF4B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исполнения, 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DF06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отклонения (гр.3 – гр.2)</w:t>
            </w:r>
          </w:p>
        </w:tc>
      </w:tr>
      <w:tr w:rsidR="00566636" w:rsidRPr="00957D0F" w14:paraId="0319554F" w14:textId="77777777" w:rsidTr="00566636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D23E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781FE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D594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3C40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C208B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66636" w:rsidRPr="00957D0F" w14:paraId="71F9DB75" w14:textId="77777777" w:rsidTr="00566636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5EE2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7043C" w14:textId="3509B640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68 220,0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2D36" w14:textId="01055514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68 233,4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7265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573E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</w:tr>
      <w:tr w:rsidR="00566636" w:rsidRPr="00957D0F" w14:paraId="1209999F" w14:textId="77777777" w:rsidTr="00566636">
        <w:trPr>
          <w:trHeight w:val="30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13F6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92F7" w14:textId="426EC83A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66 500,5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FC54" w14:textId="3903B629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66 503,9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D9E4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BC39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</w:p>
        </w:tc>
      </w:tr>
      <w:tr w:rsidR="00566636" w:rsidRPr="00957D0F" w14:paraId="782556A7" w14:textId="77777777" w:rsidTr="00566636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241C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 (КБК 911 11302064040000130)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F441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73049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45615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73D3F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566636" w:rsidRPr="00957D0F" w14:paraId="2EF2E838" w14:textId="77777777" w:rsidTr="00566636">
        <w:trPr>
          <w:trHeight w:val="59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2A6C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 (КБК 911 11302994040000130)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3E7D" w14:textId="1829CB4C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FF4E" w14:textId="1378599D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66 156,6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0829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E8E8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66636" w:rsidRPr="00957D0F" w14:paraId="54E4C119" w14:textId="77777777" w:rsidTr="00566636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8150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B327" w14:textId="0B0FBE7E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B7E3" w14:textId="0EF7898B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1 729,5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03557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1515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566636" w:rsidRPr="00957D0F" w14:paraId="196D0C9E" w14:textId="77777777" w:rsidTr="00566636">
        <w:trPr>
          <w:trHeight w:val="65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C4FB" w14:textId="53D29D96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 (КБК 91111602020020000140)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B669" w14:textId="3B12A34C" w:rsidR="00566636" w:rsidRPr="00957D0F" w:rsidRDefault="0090563D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C332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221D" w14:textId="4AF94836" w:rsidR="00566636" w:rsidRPr="00957D0F" w:rsidRDefault="0090563D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A148" w14:textId="2CC63629" w:rsidR="00566636" w:rsidRPr="00957D0F" w:rsidRDefault="0090563D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66636" w:rsidRPr="00957D0F" w14:paraId="64B94722" w14:textId="77777777" w:rsidTr="00566636">
        <w:trPr>
          <w:trHeight w:val="160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CB7D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(КБК 911 11607010040000140)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035D4" w14:textId="4423DB00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E16E" w14:textId="37CB4B69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0384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AE87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566636" w:rsidRPr="00957D0F" w14:paraId="60AC445F" w14:textId="77777777" w:rsidTr="00566636">
        <w:trPr>
          <w:trHeight w:val="10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D83E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83C8" w14:textId="3ADA550C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340 141,2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97E0" w14:textId="7C5122AF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145 597,3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4EE9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EEA6" w14:textId="581D2330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-194 543,9</w:t>
            </w:r>
          </w:p>
        </w:tc>
      </w:tr>
      <w:tr w:rsidR="00566636" w:rsidRPr="00957D0F" w14:paraId="52DD7590" w14:textId="77777777" w:rsidTr="00566636">
        <w:trPr>
          <w:trHeight w:val="140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A32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 (КБК 91120220299040000150)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5967" w14:textId="2491D77E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B12" w14:textId="554D6716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59 193,9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A588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43FF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66636" w:rsidRPr="00957D0F" w14:paraId="05246034" w14:textId="77777777" w:rsidTr="00566636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ECAF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(КБК 91120225447040000150)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A11B" w14:textId="1B33CE0C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222 458,1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71A" w14:textId="00FCFE13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45 988,7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8AB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77B5D" w14:textId="0A232913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-176 469,4</w:t>
            </w:r>
          </w:p>
        </w:tc>
      </w:tr>
      <w:tr w:rsidR="00566636" w:rsidRPr="00957D0F" w14:paraId="19A4F174" w14:textId="77777777" w:rsidTr="00566636">
        <w:trPr>
          <w:trHeight w:val="8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DF5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(КБК 91120225555040000150)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A24" w14:textId="62F8CEB3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74A0" w14:textId="12A2EE5E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26 240,5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E72D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AD5F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66636" w:rsidRPr="00957D0F" w14:paraId="376E8C5C" w14:textId="77777777" w:rsidTr="00566636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DBE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 (КБК 91120229999040000150)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17B" w14:textId="169CC448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FE0A" w14:textId="31CBD8A6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67 028,2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7B82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F4B5" w14:textId="679F7440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-18 073,1</w:t>
            </w:r>
          </w:p>
        </w:tc>
      </w:tr>
      <w:tr w:rsidR="00566636" w:rsidRPr="00957D0F" w14:paraId="3D8C1C59" w14:textId="77777777" w:rsidTr="00566636">
        <w:trPr>
          <w:trHeight w:val="37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FA3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(КБК 91120230024040000150)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E5D" w14:textId="4E45CBF2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0EE" w14:textId="07E212D3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A113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1DFD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  <w:tr w:rsidR="00566636" w:rsidRPr="00957D0F" w14:paraId="52D276FF" w14:textId="77777777" w:rsidTr="00566636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46F7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(КБК 91121960010040000150)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5A41" w14:textId="11D1C3A2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-60 985,6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585E" w14:textId="12C3503E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-60 985,6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BF3B" w14:textId="261E9BC0" w:rsidR="00566636" w:rsidRPr="00957D0F" w:rsidRDefault="0090563D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4ECF0" w14:textId="51D18E59" w:rsidR="00566636" w:rsidRPr="00957D0F" w:rsidRDefault="0090563D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6636" w:rsidRPr="00566636" w14:paraId="571320B8" w14:textId="77777777" w:rsidTr="0056663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FD3C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D685" w14:textId="3D636479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408 361,2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933" w14:textId="6C3568DB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213 830,7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BCD" w14:textId="77777777" w:rsidR="00566636" w:rsidRPr="00957D0F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3BE3" w14:textId="1A2280C7" w:rsidR="00566636" w:rsidRPr="00566636" w:rsidRDefault="00566636" w:rsidP="0056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7D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-194 530,5</w:t>
            </w:r>
          </w:p>
        </w:tc>
      </w:tr>
    </w:tbl>
    <w:p w14:paraId="50B3B944" w14:textId="1F60FE64" w:rsidR="006325DC" w:rsidRPr="00E12E1F" w:rsidRDefault="006325DC" w:rsidP="00934C21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14:paraId="7210B1E9" w14:textId="4AD7296F" w:rsidR="00566636" w:rsidRPr="00957D0F" w:rsidRDefault="002D2B14" w:rsidP="00BF234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hAnsi="Times New Roman"/>
          <w:sz w:val="24"/>
          <w:szCs w:val="24"/>
        </w:rPr>
        <w:t xml:space="preserve">Как видно из таблицы № </w:t>
      </w:r>
      <w:r w:rsidR="00B04F75" w:rsidRPr="00957D0F">
        <w:rPr>
          <w:rFonts w:ascii="Times New Roman" w:hAnsi="Times New Roman"/>
          <w:sz w:val="24"/>
          <w:szCs w:val="24"/>
        </w:rPr>
        <w:t>2</w:t>
      </w:r>
      <w:r w:rsidRPr="00957D0F">
        <w:rPr>
          <w:rFonts w:ascii="Times New Roman" w:hAnsi="Times New Roman"/>
          <w:sz w:val="24"/>
          <w:szCs w:val="24"/>
        </w:rPr>
        <w:t xml:space="preserve">, в целом процент исполнения по доходам </w:t>
      </w:r>
      <w:r w:rsidRPr="00957D0F">
        <w:rPr>
          <w:rFonts w:ascii="Times New Roman" w:eastAsia="Calibri" w:hAnsi="Times New Roman"/>
          <w:sz w:val="24"/>
          <w:szCs w:val="24"/>
        </w:rPr>
        <w:t>в 202</w:t>
      </w:r>
      <w:r w:rsidR="00566636" w:rsidRPr="00957D0F">
        <w:rPr>
          <w:rFonts w:ascii="Times New Roman" w:eastAsia="Calibri" w:hAnsi="Times New Roman"/>
          <w:sz w:val="24"/>
          <w:szCs w:val="24"/>
        </w:rPr>
        <w:t>5</w:t>
      </w:r>
      <w:r w:rsidRPr="00957D0F">
        <w:rPr>
          <w:rFonts w:ascii="Times New Roman" w:eastAsia="Calibri" w:hAnsi="Times New Roman"/>
          <w:sz w:val="24"/>
          <w:szCs w:val="24"/>
        </w:rPr>
        <w:t xml:space="preserve"> году </w:t>
      </w:r>
      <w:r w:rsidRPr="00957D0F">
        <w:rPr>
          <w:rFonts w:ascii="Times New Roman" w:hAnsi="Times New Roman"/>
          <w:sz w:val="24"/>
          <w:szCs w:val="24"/>
        </w:rPr>
        <w:t xml:space="preserve">составил </w:t>
      </w:r>
      <w:r w:rsidR="00566636" w:rsidRPr="00957D0F">
        <w:rPr>
          <w:rFonts w:ascii="Times New Roman" w:hAnsi="Times New Roman"/>
          <w:sz w:val="24"/>
          <w:szCs w:val="24"/>
        </w:rPr>
        <w:t>52,36</w:t>
      </w:r>
      <w:r w:rsidRPr="00957D0F">
        <w:rPr>
          <w:rFonts w:ascii="Times New Roman" w:hAnsi="Times New Roman"/>
          <w:sz w:val="24"/>
          <w:szCs w:val="24"/>
        </w:rPr>
        <w:t xml:space="preserve">% от плановых показателей. </w:t>
      </w:r>
      <w:r w:rsidR="00FE344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Неисполненные назначения составляют </w:t>
      </w:r>
      <w:r w:rsidR="00566636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194 530,5</w:t>
      </w:r>
      <w:r w:rsidR="00FE3442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CC1197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77CE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="00CC1197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 w:rsidR="00F377CE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CC1197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неисполнения </w:t>
      </w:r>
      <w:r w:rsidR="00F377CE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недополученные доходы по </w:t>
      </w:r>
      <w:r w:rsidR="00566636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(176 469,4 тыс. руб.)</w:t>
      </w:r>
      <w:r w:rsidR="00A23CAC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 прочим субсидиям бюджетам городских округов (18 073,1); по субвенции бюджетам городских округов на выполнение передаваемых полномочий субъектов Российской Федерации (1,4%)</w:t>
      </w:r>
      <w:r w:rsidR="00D13D83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042624" w14:textId="50D2D263" w:rsidR="00A23CAC" w:rsidRPr="00957D0F" w:rsidRDefault="00A23CAC" w:rsidP="00A23CAC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Незначительное перевыполнения плановых назначений установлено по: доходам, поступающим в порядке возмещения расходов, понесенных в связи с эксплуатацией имущества городских округов (на 0,99%); штрафам, неустойкам, пени, уплаченным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(на 0,01%). </w:t>
      </w:r>
      <w:r w:rsidR="00D13D83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назначения не предусмотрены по административным штрафам, установленным законами субъектов РФ об административных правонарушениях, за нарушение муниципальных правовых актов</w:t>
      </w:r>
      <w:r w:rsidR="00D13D83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9,9 тыс. руб.</w:t>
      </w:r>
    </w:p>
    <w:p w14:paraId="171AF883" w14:textId="6753677C" w:rsidR="00947AEA" w:rsidRPr="00957D0F" w:rsidRDefault="006A108A" w:rsidP="00CF5821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13D83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остальным</w:t>
      </w:r>
      <w:r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доходам, указанным в таблице </w:t>
      </w:r>
      <w:r w:rsidR="00C731C7" w:rsidRPr="00957D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2, исполнение составило 100%.</w:t>
      </w:r>
    </w:p>
    <w:p w14:paraId="18687AA6" w14:textId="3AF0F319" w:rsidR="00C731C7" w:rsidRPr="00957D0F" w:rsidRDefault="00C731C7" w:rsidP="00401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D0F">
        <w:rPr>
          <w:rFonts w:ascii="Times New Roman" w:hAnsi="Times New Roman" w:cs="Times New Roman"/>
          <w:sz w:val="24"/>
          <w:szCs w:val="24"/>
        </w:rPr>
        <w:t xml:space="preserve">В соответствии с пунктом 163 </w:t>
      </w:r>
      <w:r w:rsidRPr="00957D0F">
        <w:rPr>
          <w:rFonts w:ascii="Times New Roman" w:hAnsi="Times New Roman"/>
          <w:sz w:val="24"/>
          <w:szCs w:val="24"/>
        </w:rPr>
        <w:t>Инструкци</w:t>
      </w:r>
      <w:r w:rsidR="00884467" w:rsidRPr="00957D0F">
        <w:rPr>
          <w:rFonts w:ascii="Times New Roman" w:hAnsi="Times New Roman"/>
          <w:sz w:val="24"/>
          <w:szCs w:val="24"/>
        </w:rPr>
        <w:t>и</w:t>
      </w:r>
      <w:r w:rsidRPr="00957D0F">
        <w:rPr>
          <w:rFonts w:ascii="Times New Roman" w:hAnsi="Times New Roman"/>
          <w:sz w:val="24"/>
          <w:szCs w:val="24"/>
        </w:rPr>
        <w:t xml:space="preserve"> № 191н,</w:t>
      </w:r>
      <w:r w:rsidRPr="00957D0F">
        <w:rPr>
          <w:rFonts w:ascii="Times New Roman" w:hAnsi="Times New Roman" w:cs="Times New Roman"/>
          <w:sz w:val="24"/>
          <w:szCs w:val="24"/>
        </w:rPr>
        <w:t xml:space="preserve"> в графе 1 </w:t>
      </w:r>
      <w:r w:rsidR="003C1D15" w:rsidRPr="00957D0F">
        <w:rPr>
          <w:rFonts w:ascii="Times New Roman" w:hAnsi="Times New Roman" w:cs="Times New Roman"/>
          <w:sz w:val="24"/>
          <w:szCs w:val="24"/>
        </w:rPr>
        <w:t xml:space="preserve">ф. 0503163 </w:t>
      </w:r>
      <w:r w:rsidRPr="00957D0F">
        <w:rPr>
          <w:rFonts w:ascii="Times New Roman" w:hAnsi="Times New Roman" w:cs="Times New Roman"/>
          <w:sz w:val="24"/>
          <w:szCs w:val="24"/>
        </w:rPr>
        <w:t xml:space="preserve">указываются коды по бюджетной классификации Российской Федерации, по которым в результате исполнения бюджета на отчетную дату </w:t>
      </w:r>
      <w:r w:rsidRPr="00957D0F">
        <w:rPr>
          <w:rFonts w:ascii="Times New Roman" w:hAnsi="Times New Roman" w:cs="Times New Roman"/>
          <w:b/>
          <w:sz w:val="24"/>
          <w:szCs w:val="24"/>
        </w:rPr>
        <w:t>имеются отклонения</w:t>
      </w:r>
      <w:r w:rsidRPr="00957D0F">
        <w:rPr>
          <w:rFonts w:ascii="Times New Roman" w:hAnsi="Times New Roman" w:cs="Times New Roman"/>
          <w:sz w:val="24"/>
          <w:szCs w:val="24"/>
        </w:rPr>
        <w:t xml:space="preserve"> по установленным критериям </w:t>
      </w:r>
      <w:r w:rsidRPr="00957D0F">
        <w:rPr>
          <w:rFonts w:ascii="Times New Roman" w:hAnsi="Times New Roman" w:cs="Times New Roman"/>
          <w:b/>
          <w:sz w:val="24"/>
          <w:szCs w:val="24"/>
        </w:rPr>
        <w:t>(сумма и (или) процент исполнения, иные критерии</w:t>
      </w:r>
      <w:r w:rsidRPr="00957D0F">
        <w:rPr>
          <w:rFonts w:ascii="Times New Roman" w:hAnsi="Times New Roman" w:cs="Times New Roman"/>
          <w:sz w:val="24"/>
          <w:szCs w:val="24"/>
        </w:rPr>
        <w:t>) между плановыми (прогнозными) и фактически исполненными показателями.</w:t>
      </w:r>
    </w:p>
    <w:p w14:paraId="78D29DB4" w14:textId="6B474676" w:rsidR="00401B87" w:rsidRPr="00957D0F" w:rsidRDefault="00401B87" w:rsidP="00401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7D0F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="00884467" w:rsidRPr="00957D0F">
        <w:rPr>
          <w:rFonts w:ascii="Times New Roman" w:hAnsi="Times New Roman" w:cs="Times New Roman"/>
          <w:b/>
          <w:i/>
          <w:sz w:val="24"/>
          <w:szCs w:val="24"/>
        </w:rPr>
        <w:t>в нарушение пункта 163</w:t>
      </w:r>
      <w:r w:rsidR="00884467" w:rsidRPr="00957D0F">
        <w:rPr>
          <w:rFonts w:ascii="Times New Roman" w:hAnsi="Times New Roman"/>
          <w:b/>
          <w:i/>
          <w:sz w:val="24"/>
          <w:szCs w:val="24"/>
        </w:rPr>
        <w:t xml:space="preserve"> Инструкции № 191н</w:t>
      </w:r>
      <w:r w:rsidR="00884467" w:rsidRPr="00957D0F">
        <w:rPr>
          <w:rFonts w:ascii="Times New Roman" w:hAnsi="Times New Roman"/>
          <w:sz w:val="24"/>
          <w:szCs w:val="24"/>
        </w:rPr>
        <w:t>,</w:t>
      </w:r>
      <w:r w:rsidR="00884467" w:rsidRPr="00957D0F">
        <w:rPr>
          <w:rFonts w:ascii="Times New Roman" w:hAnsi="Times New Roman" w:cs="Times New Roman"/>
          <w:sz w:val="24"/>
          <w:szCs w:val="24"/>
        </w:rPr>
        <w:t xml:space="preserve"> </w:t>
      </w:r>
      <w:r w:rsidRPr="00957D0F">
        <w:rPr>
          <w:rFonts w:ascii="Times New Roman" w:hAnsi="Times New Roman" w:cs="Times New Roman"/>
          <w:sz w:val="24"/>
          <w:szCs w:val="24"/>
        </w:rPr>
        <w:t xml:space="preserve">в разделе «Доходы бюджета» </w:t>
      </w:r>
      <w:r w:rsidR="003C1D15" w:rsidRPr="00957D0F">
        <w:rPr>
          <w:rFonts w:ascii="Times New Roman" w:hAnsi="Times New Roman" w:cs="Times New Roman"/>
          <w:sz w:val="24"/>
          <w:szCs w:val="24"/>
        </w:rPr>
        <w:t xml:space="preserve">ф. 0503164 </w:t>
      </w:r>
      <w:r w:rsidRPr="00957D0F">
        <w:rPr>
          <w:rFonts w:ascii="Times New Roman" w:hAnsi="Times New Roman" w:cs="Times New Roman"/>
          <w:sz w:val="24"/>
          <w:szCs w:val="24"/>
        </w:rPr>
        <w:t xml:space="preserve">отражены КБК </w:t>
      </w:r>
      <w:r w:rsidR="00884467" w:rsidRPr="00957D0F">
        <w:rPr>
          <w:rFonts w:ascii="Times New Roman" w:hAnsi="Times New Roman" w:cs="Times New Roman"/>
          <w:sz w:val="24"/>
          <w:szCs w:val="24"/>
        </w:rPr>
        <w:t xml:space="preserve">91111302994040000130, КБК 91120220299040000150, КБК 91120225555040000150 </w:t>
      </w:r>
      <w:r w:rsidRPr="00957D0F">
        <w:rPr>
          <w:rFonts w:ascii="Times New Roman" w:hAnsi="Times New Roman" w:cs="Times New Roman"/>
          <w:b/>
          <w:i/>
          <w:sz w:val="24"/>
          <w:szCs w:val="24"/>
        </w:rPr>
        <w:t>не имеющие отклонений, исполнения по которым составляют 100%</w:t>
      </w:r>
      <w:r w:rsidR="00884467" w:rsidRPr="00957D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B74FE28" w14:textId="503F1A1B" w:rsidR="007270F6" w:rsidRPr="00957D0F" w:rsidRDefault="007270F6" w:rsidP="00485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D0F">
        <w:rPr>
          <w:rFonts w:ascii="Times New Roman" w:hAnsi="Times New Roman"/>
          <w:b/>
          <w:sz w:val="24"/>
          <w:szCs w:val="24"/>
        </w:rPr>
        <w:t xml:space="preserve">Неисполнение по доходам сложилось в основном в связи с отсутствием финансирования из бюджета области по субсидии на приведение в нормативное </w:t>
      </w:r>
      <w:r w:rsidR="000819B0" w:rsidRPr="00957D0F">
        <w:rPr>
          <w:rFonts w:ascii="Times New Roman" w:hAnsi="Times New Roman"/>
          <w:b/>
          <w:sz w:val="24"/>
          <w:szCs w:val="24"/>
        </w:rPr>
        <w:t xml:space="preserve">состояние </w:t>
      </w:r>
      <w:r w:rsidR="000819B0" w:rsidRPr="00957D0F">
        <w:rPr>
          <w:rFonts w:ascii="Times New Roman" w:hAnsi="Times New Roman"/>
          <w:b/>
          <w:sz w:val="24"/>
          <w:szCs w:val="24"/>
        </w:rPr>
        <w:lastRenderedPageBreak/>
        <w:t>автомобильных дорог, что составляет 90,7% от общего неисполнения по доходам ГРБС (176 469,4 тыс. руб. : 194 530,5 тыс. руб. х 100%)</w:t>
      </w:r>
    </w:p>
    <w:p w14:paraId="2659FE89" w14:textId="4330E255" w:rsidR="009923FE" w:rsidRPr="00957D0F" w:rsidRDefault="002D2B14" w:rsidP="0099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 xml:space="preserve">Сравнительный анализ форм 0503127 и </w:t>
      </w:r>
      <w:r w:rsidR="00E66755" w:rsidRPr="00957D0F">
        <w:rPr>
          <w:rFonts w:ascii="Times New Roman" w:hAnsi="Times New Roman"/>
          <w:sz w:val="24"/>
          <w:szCs w:val="24"/>
        </w:rPr>
        <w:t>ф. 0503164</w:t>
      </w:r>
      <w:r w:rsidRPr="00957D0F">
        <w:rPr>
          <w:rFonts w:ascii="Times New Roman" w:hAnsi="Times New Roman"/>
          <w:sz w:val="24"/>
          <w:szCs w:val="24"/>
        </w:rPr>
        <w:t xml:space="preserve"> показал: </w:t>
      </w:r>
    </w:p>
    <w:p w14:paraId="6586A429" w14:textId="455BBE3E" w:rsidR="009923FE" w:rsidRPr="00957D0F" w:rsidRDefault="009923FE" w:rsidP="0099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 xml:space="preserve">- </w:t>
      </w:r>
      <w:r w:rsidR="002D2B14" w:rsidRPr="00957D0F">
        <w:rPr>
          <w:rFonts w:ascii="Times New Roman" w:hAnsi="Times New Roman"/>
          <w:sz w:val="24"/>
          <w:szCs w:val="24"/>
        </w:rPr>
        <w:t xml:space="preserve">по разделу 1 «Доходы бюджета» </w:t>
      </w:r>
      <w:r w:rsidR="00E66755" w:rsidRPr="00957D0F">
        <w:rPr>
          <w:rFonts w:ascii="Times New Roman" w:hAnsi="Times New Roman"/>
          <w:sz w:val="24"/>
          <w:szCs w:val="24"/>
        </w:rPr>
        <w:t>ф.</w:t>
      </w:r>
      <w:r w:rsidR="002D2B14" w:rsidRPr="00957D0F">
        <w:rPr>
          <w:rFonts w:ascii="Times New Roman" w:hAnsi="Times New Roman"/>
          <w:sz w:val="24"/>
          <w:szCs w:val="24"/>
        </w:rPr>
        <w:t xml:space="preserve"> 0503164 значен</w:t>
      </w:r>
      <w:r w:rsidR="00CB122D" w:rsidRPr="00957D0F">
        <w:rPr>
          <w:rFonts w:ascii="Times New Roman" w:hAnsi="Times New Roman"/>
          <w:sz w:val="24"/>
          <w:szCs w:val="24"/>
        </w:rPr>
        <w:t>ия столбцов 3 и</w:t>
      </w:r>
      <w:r w:rsidR="002D2B14" w:rsidRPr="00957D0F">
        <w:rPr>
          <w:rFonts w:ascii="Times New Roman" w:hAnsi="Times New Roman"/>
          <w:sz w:val="24"/>
          <w:szCs w:val="24"/>
        </w:rPr>
        <w:t xml:space="preserve"> 5 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>соответствуют</w:t>
      </w:r>
      <w:r w:rsidR="002D2B14" w:rsidRPr="00957D0F">
        <w:rPr>
          <w:rFonts w:ascii="Times New Roman" w:hAnsi="Times New Roman"/>
          <w:sz w:val="24"/>
          <w:szCs w:val="24"/>
        </w:rPr>
        <w:t xml:space="preserve"> </w:t>
      </w:r>
      <w:r w:rsidR="000819B0" w:rsidRPr="00957D0F">
        <w:rPr>
          <w:rFonts w:ascii="Times New Roman" w:hAnsi="Times New Roman"/>
          <w:sz w:val="24"/>
          <w:szCs w:val="24"/>
        </w:rPr>
        <w:t xml:space="preserve">аналогичным показателям, отражённым в </w:t>
      </w:r>
      <w:r w:rsidR="002D2B14" w:rsidRPr="00957D0F">
        <w:rPr>
          <w:rFonts w:ascii="Times New Roman" w:hAnsi="Times New Roman"/>
          <w:sz w:val="24"/>
          <w:szCs w:val="24"/>
        </w:rPr>
        <w:t>раздел</w:t>
      </w:r>
      <w:r w:rsidR="000819B0" w:rsidRPr="00957D0F">
        <w:rPr>
          <w:rFonts w:ascii="Times New Roman" w:hAnsi="Times New Roman"/>
          <w:sz w:val="24"/>
          <w:szCs w:val="24"/>
        </w:rPr>
        <w:t>е</w:t>
      </w:r>
      <w:r w:rsidR="002D2B14" w:rsidRPr="00957D0F">
        <w:rPr>
          <w:rFonts w:ascii="Times New Roman" w:hAnsi="Times New Roman"/>
          <w:sz w:val="24"/>
          <w:szCs w:val="24"/>
        </w:rPr>
        <w:t xml:space="preserve"> 1 «Доходы </w:t>
      </w:r>
      <w:r w:rsidR="00CB122D" w:rsidRPr="00957D0F">
        <w:rPr>
          <w:rFonts w:ascii="Times New Roman" w:hAnsi="Times New Roman"/>
          <w:sz w:val="24"/>
          <w:szCs w:val="24"/>
        </w:rPr>
        <w:t xml:space="preserve">бюджета» </w:t>
      </w:r>
      <w:r w:rsidR="000819B0" w:rsidRPr="00957D0F">
        <w:rPr>
          <w:rFonts w:ascii="Times New Roman" w:hAnsi="Times New Roman"/>
          <w:sz w:val="24"/>
          <w:szCs w:val="24"/>
        </w:rPr>
        <w:t xml:space="preserve">в </w:t>
      </w:r>
      <w:r w:rsidR="00CB122D" w:rsidRPr="00957D0F">
        <w:rPr>
          <w:rFonts w:ascii="Times New Roman" w:hAnsi="Times New Roman"/>
          <w:sz w:val="24"/>
          <w:szCs w:val="24"/>
          <w:lang w:eastAsia="ru-RU"/>
        </w:rPr>
        <w:t>столбц</w:t>
      </w:r>
      <w:r w:rsidR="000819B0" w:rsidRPr="00957D0F">
        <w:rPr>
          <w:rFonts w:ascii="Times New Roman" w:hAnsi="Times New Roman"/>
          <w:sz w:val="24"/>
          <w:szCs w:val="24"/>
          <w:lang w:eastAsia="ru-RU"/>
        </w:rPr>
        <w:t xml:space="preserve">ах </w:t>
      </w:r>
      <w:r w:rsidR="00CB122D" w:rsidRPr="00957D0F">
        <w:rPr>
          <w:rFonts w:ascii="Times New Roman" w:hAnsi="Times New Roman"/>
          <w:sz w:val="24"/>
          <w:szCs w:val="24"/>
          <w:lang w:eastAsia="ru-RU"/>
        </w:rPr>
        <w:t>4 и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 xml:space="preserve"> 8 </w:t>
      </w:r>
      <w:r w:rsidR="00E66755" w:rsidRPr="00957D0F">
        <w:rPr>
          <w:rFonts w:ascii="Times New Roman" w:hAnsi="Times New Roman"/>
          <w:sz w:val="24"/>
          <w:szCs w:val="24"/>
          <w:lang w:eastAsia="ru-RU"/>
        </w:rPr>
        <w:t>ф.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 xml:space="preserve"> 0503127</w:t>
      </w:r>
      <w:r w:rsidRPr="00957D0F">
        <w:rPr>
          <w:rFonts w:ascii="Times New Roman" w:hAnsi="Times New Roman"/>
          <w:color w:val="7030A0"/>
          <w:sz w:val="24"/>
          <w:szCs w:val="24"/>
          <w:lang w:eastAsia="ru-RU"/>
        </w:rPr>
        <w:t>;</w:t>
      </w:r>
      <w:r w:rsidR="002D2B14" w:rsidRPr="00957D0F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14:paraId="7954A34A" w14:textId="159BE4B7" w:rsidR="009923FE" w:rsidRPr="00E12E1F" w:rsidRDefault="009923FE" w:rsidP="00992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 xml:space="preserve">- по разделу 2 </w:t>
      </w:r>
      <w:r w:rsidR="002D2B14" w:rsidRPr="00957D0F">
        <w:rPr>
          <w:rFonts w:ascii="Times New Roman" w:hAnsi="Times New Roman"/>
          <w:sz w:val="24"/>
          <w:szCs w:val="24"/>
        </w:rPr>
        <w:t xml:space="preserve">«Расходы бюджета» </w:t>
      </w:r>
      <w:r w:rsidR="00E66755" w:rsidRPr="00957D0F">
        <w:rPr>
          <w:rFonts w:ascii="Times New Roman" w:hAnsi="Times New Roman"/>
          <w:sz w:val="24"/>
          <w:szCs w:val="24"/>
        </w:rPr>
        <w:t>ф.</w:t>
      </w:r>
      <w:r w:rsidR="002D2B14" w:rsidRPr="00957D0F">
        <w:rPr>
          <w:rFonts w:ascii="Times New Roman" w:hAnsi="Times New Roman"/>
          <w:sz w:val="24"/>
          <w:szCs w:val="24"/>
        </w:rPr>
        <w:t xml:space="preserve"> 0503164 значения столбцов 3, 5 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>соответствуют</w:t>
      </w:r>
      <w:r w:rsidRPr="00957D0F">
        <w:rPr>
          <w:rFonts w:ascii="Times New Roman" w:hAnsi="Times New Roman"/>
          <w:sz w:val="24"/>
          <w:szCs w:val="24"/>
        </w:rPr>
        <w:t xml:space="preserve"> </w:t>
      </w:r>
      <w:r w:rsidR="000819B0" w:rsidRPr="00957D0F">
        <w:rPr>
          <w:rFonts w:ascii="Times New Roman" w:hAnsi="Times New Roman"/>
          <w:sz w:val="24"/>
          <w:szCs w:val="24"/>
        </w:rPr>
        <w:t xml:space="preserve">аналогичным показателям, отражённым в </w:t>
      </w:r>
      <w:r w:rsidRPr="00957D0F">
        <w:rPr>
          <w:rFonts w:ascii="Times New Roman" w:hAnsi="Times New Roman"/>
          <w:sz w:val="24"/>
          <w:szCs w:val="24"/>
        </w:rPr>
        <w:t>раздел</w:t>
      </w:r>
      <w:r w:rsidR="000819B0" w:rsidRPr="00957D0F">
        <w:rPr>
          <w:rFonts w:ascii="Times New Roman" w:hAnsi="Times New Roman"/>
          <w:sz w:val="24"/>
          <w:szCs w:val="24"/>
        </w:rPr>
        <w:t>е</w:t>
      </w:r>
      <w:r w:rsidRPr="00957D0F">
        <w:rPr>
          <w:rFonts w:ascii="Times New Roman" w:hAnsi="Times New Roman"/>
          <w:sz w:val="24"/>
          <w:szCs w:val="24"/>
        </w:rPr>
        <w:t xml:space="preserve"> 2</w:t>
      </w:r>
      <w:r w:rsidR="00FE3442" w:rsidRPr="00957D0F">
        <w:rPr>
          <w:rFonts w:ascii="Times New Roman" w:hAnsi="Times New Roman"/>
          <w:sz w:val="24"/>
          <w:szCs w:val="24"/>
        </w:rPr>
        <w:t xml:space="preserve"> «Расходы бюджета»</w:t>
      </w:r>
      <w:r w:rsidR="002D2B14" w:rsidRPr="00957D0F">
        <w:rPr>
          <w:rFonts w:ascii="Times New Roman" w:hAnsi="Times New Roman"/>
          <w:sz w:val="24"/>
          <w:szCs w:val="24"/>
        </w:rPr>
        <w:t xml:space="preserve"> </w:t>
      </w:r>
      <w:r w:rsidR="000819B0" w:rsidRPr="00957D0F">
        <w:rPr>
          <w:rFonts w:ascii="Times New Roman" w:hAnsi="Times New Roman"/>
          <w:sz w:val="24"/>
          <w:szCs w:val="24"/>
          <w:lang w:eastAsia="ru-RU"/>
        </w:rPr>
        <w:t>в столбцах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 xml:space="preserve"> 4, 9 </w:t>
      </w:r>
      <w:r w:rsidR="00E66755" w:rsidRPr="00957D0F">
        <w:rPr>
          <w:rFonts w:ascii="Times New Roman" w:hAnsi="Times New Roman"/>
          <w:sz w:val="24"/>
          <w:szCs w:val="24"/>
          <w:lang w:eastAsia="ru-RU"/>
        </w:rPr>
        <w:t>ф.</w:t>
      </w:r>
      <w:r w:rsidR="002D2B14" w:rsidRPr="00957D0F">
        <w:rPr>
          <w:rFonts w:ascii="Times New Roman" w:hAnsi="Times New Roman"/>
          <w:sz w:val="24"/>
          <w:szCs w:val="24"/>
          <w:lang w:eastAsia="ru-RU"/>
        </w:rPr>
        <w:t xml:space="preserve"> 0503127.</w:t>
      </w:r>
      <w:r w:rsidRPr="00E12E1F">
        <w:rPr>
          <w:rFonts w:ascii="Times New Roman" w:hAnsi="Times New Roman"/>
          <w:sz w:val="24"/>
          <w:szCs w:val="24"/>
        </w:rPr>
        <w:t xml:space="preserve"> </w:t>
      </w:r>
    </w:p>
    <w:p w14:paraId="3F094B63" w14:textId="77777777" w:rsidR="00BD7B58" w:rsidRPr="00E12E1F" w:rsidRDefault="00087336" w:rsidP="00087336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ru-RU"/>
        </w:rPr>
      </w:pPr>
      <w:r w:rsidRPr="00E12E1F">
        <w:rPr>
          <w:rFonts w:ascii="Times New Roman" w:eastAsia="Times New Roman" w:hAnsi="Times New Roman" w:cs="Times New Roman"/>
          <w:color w:val="7030A0"/>
          <w:sz w:val="20"/>
          <w:szCs w:val="20"/>
          <w:lang w:eastAsia="ru-RU"/>
        </w:rPr>
        <w:t xml:space="preserve">           </w:t>
      </w:r>
    </w:p>
    <w:p w14:paraId="629DF865" w14:textId="7186A5B4" w:rsidR="00ED0865" w:rsidRPr="00957D0F" w:rsidRDefault="000A3CCA" w:rsidP="00ED0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2.2.  </w:t>
      </w:r>
      <w:r w:rsidR="00C96BC0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Исполнение расходной части бюджета </w:t>
      </w:r>
      <w:r w:rsidR="00783C6C" w:rsidRPr="00957D0F">
        <w:rPr>
          <w:rFonts w:ascii="Times New Roman" w:eastAsia="Calibri" w:hAnsi="Times New Roman" w:cs="Times New Roman"/>
          <w:b/>
          <w:sz w:val="24"/>
          <w:szCs w:val="24"/>
        </w:rPr>
        <w:t>КГХ</w:t>
      </w:r>
      <w:r w:rsidR="00C96BC0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за 20</w:t>
      </w:r>
      <w:r w:rsidRPr="00957D0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05825" w:rsidRPr="00957D0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00B98" w:rsidRPr="00957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6BC0" w:rsidRPr="00957D0F">
        <w:rPr>
          <w:rFonts w:ascii="Times New Roman" w:eastAsia="Calibri" w:hAnsi="Times New Roman" w:cs="Times New Roman"/>
          <w:b/>
          <w:sz w:val="24"/>
          <w:szCs w:val="24"/>
        </w:rPr>
        <w:t>год.</w:t>
      </w:r>
    </w:p>
    <w:p w14:paraId="320A149F" w14:textId="66B5DDF3" w:rsidR="00C465CA" w:rsidRPr="00957D0F" w:rsidRDefault="00C96BC0" w:rsidP="00E717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Бюджетной росписью </w:t>
      </w:r>
      <w:r w:rsidR="00E66755" w:rsidRPr="00957D0F">
        <w:rPr>
          <w:rFonts w:ascii="Times New Roman" w:eastAsia="Calibri" w:hAnsi="Times New Roman" w:cs="Times New Roman"/>
          <w:sz w:val="24"/>
          <w:szCs w:val="24"/>
        </w:rPr>
        <w:t>КГХ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на 20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>2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>5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F02C1" w:rsidRPr="00957D0F"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372851" w:rsidRPr="00957D0F">
        <w:rPr>
          <w:rFonts w:ascii="Times New Roman" w:eastAsia="Calibri" w:hAnsi="Times New Roman" w:cs="Times New Roman"/>
          <w:sz w:val="24"/>
          <w:szCs w:val="24"/>
        </w:rPr>
        <w:t>от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 xml:space="preserve"> 20.12</w:t>
      </w:r>
      <w:r w:rsidR="00CF5821" w:rsidRPr="00957D0F">
        <w:rPr>
          <w:rFonts w:ascii="Times New Roman" w:eastAsia="Calibri" w:hAnsi="Times New Roman" w:cs="Times New Roman"/>
          <w:sz w:val="24"/>
          <w:szCs w:val="24"/>
        </w:rPr>
        <w:t>.2024</w:t>
      </w:r>
      <w:r w:rsidR="003F02C1" w:rsidRPr="00957D0F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утверждены </w:t>
      </w:r>
      <w:r w:rsidR="00FF1396" w:rsidRPr="00957D0F">
        <w:rPr>
          <w:rFonts w:ascii="Times New Roman" w:eastAsia="Calibri" w:hAnsi="Times New Roman" w:cs="Times New Roman"/>
          <w:sz w:val="24"/>
          <w:szCs w:val="24"/>
        </w:rPr>
        <w:t>бюджетные ассигнования (далее – БА)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 xml:space="preserve"> Комитета </w:t>
      </w:r>
      <w:r w:rsidR="003F02C1" w:rsidRPr="00957D0F"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E849B9" w:rsidRPr="0095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>593 355,0</w:t>
      </w:r>
      <w:r w:rsidR="00E849B9" w:rsidRPr="0095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тыс. руб., что </w:t>
      </w:r>
      <w:r w:rsidR="003F02C1" w:rsidRPr="00957D0F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34C6" w:rsidRPr="00957D0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 xml:space="preserve">162 099,3 </w:t>
      </w:r>
      <w:r w:rsidR="007B3B2B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тыс. руб.</w:t>
      </w:r>
      <w:r w:rsidR="007B3B2B" w:rsidRPr="0095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2C1" w:rsidRPr="00957D0F">
        <w:rPr>
          <w:rFonts w:ascii="Times New Roman" w:eastAsia="Calibri" w:hAnsi="Times New Roman" w:cs="Times New Roman"/>
          <w:sz w:val="24"/>
          <w:szCs w:val="24"/>
        </w:rPr>
        <w:t>объема БА</w:t>
      </w:r>
      <w:r w:rsidR="003F02C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, утвержденных</w:t>
      </w:r>
      <w:r w:rsidR="00C465CA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8B529D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окончательной 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>бюджетной росписью</w:t>
      </w:r>
      <w:r w:rsidR="00C465CA" w:rsidRPr="0095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49B9" w:rsidRPr="00957D0F">
        <w:rPr>
          <w:rFonts w:ascii="Times New Roman" w:eastAsia="Calibri" w:hAnsi="Times New Roman" w:cs="Times New Roman"/>
          <w:sz w:val="24"/>
          <w:szCs w:val="24"/>
        </w:rPr>
        <w:t>КГ</w:t>
      </w:r>
      <w:r w:rsidR="00E849B9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Х</w:t>
      </w:r>
      <w:r w:rsidR="00C465CA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от </w:t>
      </w:r>
      <w:r w:rsidR="007058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30.12.2025</w:t>
      </w:r>
      <w:r w:rsidR="00C85FD4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</w:t>
      </w:r>
      <w:r w:rsidR="00E849B9" w:rsidRPr="00957D0F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 w:rsidR="007B3B2B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7058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7B3B2B" w:rsidRPr="00957D0F">
        <w:rPr>
          <w:rFonts w:ascii="Times New Roman" w:hAnsi="Times New Roman"/>
          <w:snapToGrid w:val="0"/>
          <w:sz w:val="24"/>
          <w:szCs w:val="24"/>
          <w:lang w:eastAsia="ru-RU"/>
        </w:rPr>
        <w:t>(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>755 454,3</w:t>
      </w:r>
      <w:r w:rsidR="007B3B2B" w:rsidRPr="00957D0F">
        <w:rPr>
          <w:rFonts w:ascii="Times New Roman" w:eastAsia="Calibri" w:hAnsi="Times New Roman" w:cs="Times New Roman"/>
          <w:sz w:val="24"/>
          <w:szCs w:val="24"/>
        </w:rPr>
        <w:t xml:space="preserve"> тыс. руб.)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 xml:space="preserve"> на основании уточненного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957D0F">
        <w:rPr>
          <w:rFonts w:ascii="Times New Roman" w:eastAsia="Calibri" w:hAnsi="Times New Roman" w:cs="Times New Roman"/>
          <w:sz w:val="24"/>
          <w:szCs w:val="24"/>
        </w:rPr>
        <w:t>на 20</w:t>
      </w:r>
      <w:r w:rsidR="00C85FD4" w:rsidRPr="00957D0F">
        <w:rPr>
          <w:rFonts w:ascii="Times New Roman" w:eastAsia="Calibri" w:hAnsi="Times New Roman" w:cs="Times New Roman"/>
          <w:sz w:val="24"/>
          <w:szCs w:val="24"/>
        </w:rPr>
        <w:t>2</w:t>
      </w:r>
      <w:r w:rsidR="00705825" w:rsidRPr="00957D0F">
        <w:rPr>
          <w:rFonts w:ascii="Times New Roman" w:eastAsia="Calibri" w:hAnsi="Times New Roman" w:cs="Times New Roman"/>
          <w:sz w:val="24"/>
          <w:szCs w:val="24"/>
        </w:rPr>
        <w:t>5</w:t>
      </w:r>
      <w:r w:rsidRPr="00957D0F">
        <w:rPr>
          <w:rFonts w:ascii="Times New Roman" w:eastAsia="Calibri" w:hAnsi="Times New Roman" w:cs="Times New Roman"/>
          <w:sz w:val="24"/>
          <w:szCs w:val="24"/>
        </w:rPr>
        <w:t xml:space="preserve"> год (</w:t>
      </w:r>
      <w:r w:rsidR="001034C6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ред. решения Думы от </w:t>
      </w:r>
      <w:r w:rsidR="00705825" w:rsidRPr="00957D0F">
        <w:rPr>
          <w:rFonts w:ascii="Times New Roman" w:hAnsi="Times New Roman"/>
          <w:sz w:val="24"/>
          <w:szCs w:val="24"/>
        </w:rPr>
        <w:t>18.12.2025</w:t>
      </w:r>
      <w:r w:rsidR="001034C6" w:rsidRPr="00957D0F">
        <w:rPr>
          <w:rFonts w:ascii="Times New Roman" w:hAnsi="Times New Roman"/>
          <w:sz w:val="24"/>
          <w:szCs w:val="24"/>
        </w:rPr>
        <w:t xml:space="preserve"> г.</w:t>
      </w:r>
      <w:r w:rsidR="001034C6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705825" w:rsidRPr="00957D0F">
        <w:rPr>
          <w:rFonts w:ascii="Times New Roman" w:hAnsi="Times New Roman"/>
          <w:sz w:val="24"/>
          <w:szCs w:val="24"/>
        </w:rPr>
        <w:t>№ 72</w:t>
      </w:r>
      <w:r w:rsidR="001034C6" w:rsidRPr="00957D0F">
        <w:rPr>
          <w:rFonts w:ascii="Times New Roman" w:hAnsi="Times New Roman"/>
          <w:sz w:val="24"/>
          <w:szCs w:val="24"/>
        </w:rPr>
        <w:t xml:space="preserve">/8, с учётом </w:t>
      </w:r>
      <w:r w:rsidR="007058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распоряжений КФ от 22.12.2025 года №№ 239, 242, 245, от 23.12.2025 года № 251, от 25.12.2025 № 253</w:t>
      </w:r>
      <w:r w:rsidRPr="00957D0F">
        <w:rPr>
          <w:rFonts w:ascii="Times New Roman" w:eastAsia="Calibri" w:hAnsi="Times New Roman" w:cs="Times New Roman"/>
          <w:sz w:val="24"/>
          <w:szCs w:val="24"/>
        </w:rPr>
        <w:t>)</w:t>
      </w:r>
      <w:r w:rsidR="00E41F36" w:rsidRPr="00957D0F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47C5EF94" w14:textId="3B37BB9F" w:rsidR="00A74C15" w:rsidRPr="00957D0F" w:rsidRDefault="00F920A2" w:rsidP="00957D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7D0F">
        <w:rPr>
          <w:rFonts w:ascii="Times New Roman" w:hAnsi="Times New Roman"/>
          <w:sz w:val="24"/>
          <w:szCs w:val="24"/>
        </w:rPr>
        <w:t>Как видно из формы 0503128 «Отчет о бюджетных обязательствах» (далее – ф. 0503128), л</w:t>
      </w:r>
      <w:r w:rsidR="00A74C15" w:rsidRPr="00957D0F">
        <w:rPr>
          <w:rFonts w:ascii="Times New Roman" w:hAnsi="Times New Roman"/>
          <w:sz w:val="24"/>
          <w:szCs w:val="24"/>
        </w:rPr>
        <w:t xml:space="preserve">имиты бюджетных обязательств (далее – ЛБО) доведены до ГРБС в объеме уточненных бюджетных ассигнований, утвержденных бюджетной росписью ГРБС </w:t>
      </w:r>
      <w:r w:rsidR="00705825" w:rsidRPr="00957D0F">
        <w:rPr>
          <w:rFonts w:ascii="Times New Roman" w:hAnsi="Times New Roman"/>
          <w:sz w:val="24"/>
          <w:szCs w:val="24"/>
        </w:rPr>
        <w:t>30</w:t>
      </w:r>
      <w:r w:rsidR="00D843DE" w:rsidRPr="00957D0F">
        <w:rPr>
          <w:rFonts w:ascii="Times New Roman" w:hAnsi="Times New Roman"/>
          <w:sz w:val="24"/>
          <w:szCs w:val="24"/>
        </w:rPr>
        <w:t>.12</w:t>
      </w:r>
      <w:r w:rsidR="00E717A8" w:rsidRPr="00957D0F">
        <w:rPr>
          <w:rFonts w:ascii="Times New Roman" w:hAnsi="Times New Roman"/>
          <w:sz w:val="24"/>
          <w:szCs w:val="24"/>
        </w:rPr>
        <w:t>.2024</w:t>
      </w:r>
      <w:r w:rsidR="00D843DE" w:rsidRPr="00957D0F">
        <w:rPr>
          <w:rFonts w:ascii="Times New Roman" w:hAnsi="Times New Roman"/>
          <w:sz w:val="24"/>
          <w:szCs w:val="24"/>
        </w:rPr>
        <w:t xml:space="preserve"> г.</w:t>
      </w:r>
      <w:r w:rsidR="00A74C15" w:rsidRPr="00957D0F">
        <w:rPr>
          <w:rFonts w:ascii="Times New Roman" w:hAnsi="Times New Roman"/>
          <w:sz w:val="24"/>
          <w:szCs w:val="24"/>
        </w:rPr>
        <w:t xml:space="preserve"> в размере </w:t>
      </w:r>
      <w:r w:rsidR="00705825" w:rsidRPr="00957D0F">
        <w:rPr>
          <w:rFonts w:ascii="Times New Roman" w:hAnsi="Times New Roman"/>
          <w:sz w:val="24"/>
          <w:szCs w:val="24"/>
        </w:rPr>
        <w:t>755 454,3</w:t>
      </w:r>
      <w:r w:rsidR="00D843DE" w:rsidRPr="00957D0F">
        <w:rPr>
          <w:rFonts w:ascii="Times New Roman" w:hAnsi="Times New Roman"/>
          <w:sz w:val="24"/>
          <w:szCs w:val="24"/>
        </w:rPr>
        <w:t xml:space="preserve"> </w:t>
      </w:r>
      <w:r w:rsidR="00A74C15" w:rsidRPr="00957D0F">
        <w:rPr>
          <w:rFonts w:ascii="Times New Roman" w:hAnsi="Times New Roman"/>
          <w:sz w:val="24"/>
          <w:szCs w:val="24"/>
        </w:rPr>
        <w:t xml:space="preserve">тыс. </w:t>
      </w:r>
      <w:r w:rsidR="00957FF8" w:rsidRPr="00957D0F">
        <w:rPr>
          <w:rFonts w:ascii="Times New Roman" w:hAnsi="Times New Roman"/>
          <w:sz w:val="24"/>
          <w:szCs w:val="24"/>
        </w:rPr>
        <w:t>руб.</w:t>
      </w:r>
    </w:p>
    <w:p w14:paraId="0F84D61D" w14:textId="120CAC67" w:rsidR="002E3882" w:rsidRPr="00957D0F" w:rsidRDefault="002159E9" w:rsidP="004414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Объемы БА и ЛБО,</w:t>
      </w:r>
      <w:r w:rsidR="00C0646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>утвержденны</w:t>
      </w:r>
      <w:r w:rsidR="0022032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е</w:t>
      </w:r>
      <w:r w:rsidR="00C06468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уточненной бюджетной росписью Комитета </w:t>
      </w:r>
      <w:r w:rsidR="0070582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30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.12.2024</w:t>
      </w:r>
      <w:r w:rsidR="002E388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г.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на основании решения городской Думы </w:t>
      </w:r>
      <w:r w:rsidR="00895FAF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 </w:t>
      </w:r>
      <w:r w:rsidR="00793EF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18.12.2025 г. № 72</w:t>
      </w:r>
      <w:r w:rsidR="002E388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/8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и вышеуказанных распоряжений КФ</w:t>
      </w:r>
      <w:r w:rsidR="00220321" w:rsidRPr="00957D0F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="00895FAF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достоверно отражены в годовом отчете </w:t>
      </w:r>
      <w:r w:rsidR="002E388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КГХ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793EF5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за 2025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 в ф.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F920A2" w:rsidRPr="00957D0F">
        <w:rPr>
          <w:rFonts w:ascii="Times New Roman" w:hAnsi="Times New Roman"/>
          <w:sz w:val="24"/>
          <w:szCs w:val="24"/>
        </w:rPr>
        <w:t xml:space="preserve">0503127 и </w:t>
      </w:r>
      <w:r w:rsidR="0044143A" w:rsidRPr="00957D0F">
        <w:rPr>
          <w:rFonts w:ascii="Times New Roman" w:hAnsi="Times New Roman"/>
          <w:sz w:val="24"/>
          <w:szCs w:val="24"/>
        </w:rPr>
        <w:t xml:space="preserve">      ф. </w:t>
      </w:r>
      <w:r w:rsidR="00F920A2" w:rsidRPr="00957D0F">
        <w:rPr>
          <w:rFonts w:ascii="Times New Roman" w:hAnsi="Times New Roman"/>
          <w:sz w:val="24"/>
          <w:szCs w:val="24"/>
        </w:rPr>
        <w:t>0503128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7616C5BD" w14:textId="226DA88A" w:rsidR="006B38B0" w:rsidRPr="00957D0F" w:rsidRDefault="007301E2" w:rsidP="00957D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В соответствии с ф. 0503127 отчета об исполнении бюджета КГХ</w:t>
      </w:r>
      <w:r w:rsidR="006412AC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расходы исполнены в сумме</w:t>
      </w:r>
      <w:r w:rsidR="006412AC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4143A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543 928,9</w:t>
      </w:r>
      <w:r w:rsidR="006412AC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тыс. руб. или </w:t>
      </w:r>
      <w:r w:rsidR="0044143A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72,0</w:t>
      </w:r>
      <w:r w:rsidR="00397DB2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% от плановых назначений</w:t>
      </w:r>
      <w:r w:rsidR="00216A0E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="0044143A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755 454,3</w:t>
      </w:r>
      <w:r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16A0E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тыс. руб.)</w:t>
      </w:r>
      <w:r w:rsidR="006B38B0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.</w:t>
      </w:r>
      <w:r w:rsidR="00397DB2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B38B0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О</w:t>
      </w:r>
      <w:r w:rsidR="00397DB2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бъем неисполненных бюджетных назначений</w:t>
      </w:r>
      <w:r w:rsidR="006B38B0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по ассигнованиям и ЛБО составил </w:t>
      </w:r>
      <w:r w:rsidR="0044143A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211 525,4</w:t>
      </w:r>
      <w:r w:rsidR="006B38B0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7DB2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тыс. руб. или </w:t>
      </w:r>
      <w:r w:rsidR="0044143A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28,0</w:t>
      </w:r>
      <w:r w:rsidR="00397DB2" w:rsidRPr="00957D0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%.</w:t>
      </w:r>
    </w:p>
    <w:p w14:paraId="62ACCE22" w14:textId="7B3A9502" w:rsidR="00C355B9" w:rsidRPr="00957D0F" w:rsidRDefault="00397DB2" w:rsidP="00957D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Исходя из решения Думы 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от 19.12.2024</w:t>
      </w:r>
      <w:r w:rsidR="00216A0E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B38B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г.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№ 7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7</w:t>
      </w:r>
      <w:r w:rsidR="00216A0E" w:rsidRPr="00957D0F">
        <w:rPr>
          <w:rFonts w:ascii="Times New Roman" w:hAnsi="Times New Roman"/>
          <w:snapToGrid w:val="0"/>
          <w:sz w:val="24"/>
          <w:szCs w:val="24"/>
          <w:lang w:eastAsia="ru-RU"/>
        </w:rPr>
        <w:t>/8</w:t>
      </w:r>
      <w:r w:rsidR="00E5450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(в редакции от 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>1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8.1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>2.2025</w:t>
      </w:r>
      <w:r w:rsidR="00E5450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г.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№ 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>72</w:t>
      </w:r>
      <w:r w:rsidR="00E5450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/8)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>, а также распоряжений КФ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форм </w:t>
      </w:r>
      <w:r w:rsidRPr="00957D0F">
        <w:rPr>
          <w:rFonts w:ascii="Times New Roman" w:hAnsi="Times New Roman"/>
          <w:sz w:val="24"/>
          <w:szCs w:val="24"/>
        </w:rPr>
        <w:t>0503127, 0503128</w:t>
      </w:r>
      <w:r w:rsidR="003701C8" w:rsidRPr="00957D0F">
        <w:rPr>
          <w:rFonts w:ascii="Times New Roman" w:hAnsi="Times New Roman"/>
          <w:sz w:val="24"/>
          <w:szCs w:val="24"/>
        </w:rPr>
        <w:t>, 0503164</w:t>
      </w:r>
      <w:r w:rsidRPr="00957D0F">
        <w:rPr>
          <w:rFonts w:ascii="Times New Roman" w:hAnsi="Times New Roman"/>
          <w:sz w:val="24"/>
          <w:szCs w:val="24"/>
        </w:rPr>
        <w:t xml:space="preserve"> годового отчета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B38B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КГХ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в </w:t>
      </w:r>
      <w:r w:rsidR="00F920A2"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нижеприведённой 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таблице № </w:t>
      </w:r>
      <w:r w:rsidR="006B38B0" w:rsidRPr="00957D0F">
        <w:rPr>
          <w:rFonts w:ascii="Times New Roman" w:hAnsi="Times New Roman"/>
          <w:snapToGrid w:val="0"/>
          <w:sz w:val="24"/>
          <w:szCs w:val="24"/>
          <w:lang w:eastAsia="ru-RU"/>
        </w:rPr>
        <w:t>3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отражен детальный анализ исполнения Комитетом расходов за 202</w:t>
      </w:r>
      <w:r w:rsidR="0044143A" w:rsidRPr="00957D0F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Pr="00957D0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год.</w:t>
      </w:r>
    </w:p>
    <w:p w14:paraId="1A6CCC8A" w14:textId="440645BE" w:rsidR="006B38B0" w:rsidRPr="00E12E1F" w:rsidRDefault="00E6032A" w:rsidP="006B3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исполнения расходов </w:t>
      </w:r>
      <w:r w:rsidR="008F2D87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КГХ за 202</w:t>
      </w:r>
      <w:r w:rsidR="0044143A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E5584" w:rsidRPr="00957D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5AEF89F8" w14:textId="77777777" w:rsidR="00FE5584" w:rsidRPr="00E12E1F" w:rsidRDefault="006B38B0" w:rsidP="006B38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12E1F">
        <w:rPr>
          <w:rFonts w:ascii="Times New Roman" w:hAnsi="Times New Roman"/>
          <w:snapToGrid w:val="0"/>
          <w:sz w:val="24"/>
          <w:szCs w:val="24"/>
          <w:lang w:eastAsia="ru-RU"/>
        </w:rPr>
        <w:t>Таблица № 3, тыс. руб.</w:t>
      </w:r>
    </w:p>
    <w:tbl>
      <w:tblPr>
        <w:tblW w:w="9904" w:type="dxa"/>
        <w:tblInd w:w="113" w:type="dxa"/>
        <w:tblLook w:val="04A0" w:firstRow="1" w:lastRow="0" w:firstColumn="1" w:lastColumn="0" w:noHBand="0" w:noVBand="1"/>
      </w:tblPr>
      <w:tblGrid>
        <w:gridCol w:w="2523"/>
        <w:gridCol w:w="1228"/>
        <w:gridCol w:w="1683"/>
        <w:gridCol w:w="1312"/>
        <w:gridCol w:w="1374"/>
        <w:gridCol w:w="1784"/>
      </w:tblGrid>
      <w:tr w:rsidR="00B904A8" w:rsidRPr="00B904A8" w14:paraId="62731383" w14:textId="77777777" w:rsidTr="00B904A8">
        <w:trPr>
          <w:trHeight w:val="44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E602" w14:textId="1B3639D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Функциональная статья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9851" w14:textId="69F6B2D8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411B" w14:textId="5863E3A6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Утвержденные бюджетные назначения, ЛБО (ф. 0503127)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6EF2" w14:textId="12C3517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Исполнено за 2025 год (ф. 0503127)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EDFE" w14:textId="7DB93DC3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E5F8" w14:textId="388EBABE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Неисполненные назначения по БА и ЛБО (ф. 0503127) (гр.4-гр.3)</w:t>
            </w:r>
          </w:p>
        </w:tc>
      </w:tr>
      <w:tr w:rsidR="00B904A8" w:rsidRPr="00B904A8" w14:paraId="7A8AD9AC" w14:textId="77777777" w:rsidTr="00B904A8">
        <w:trPr>
          <w:trHeight w:val="1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802C" w14:textId="2762F39B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144B" w14:textId="19297362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41E8" w14:textId="316881E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581E" w14:textId="56B06AD7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53E3" w14:textId="0EF2A711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EEE6" w14:textId="2C10CEE7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6</w:t>
            </w:r>
          </w:p>
        </w:tc>
      </w:tr>
      <w:tr w:rsidR="00B904A8" w:rsidRPr="00B904A8" w14:paraId="68C68810" w14:textId="77777777" w:rsidTr="00B904A8">
        <w:trPr>
          <w:trHeight w:val="341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9FE2" w14:textId="3ABE789F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7971" w14:textId="3099477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C3CF" w14:textId="6D1B8F54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35 062,46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BB48" w14:textId="735010A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33 075,02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A640" w14:textId="09B87132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94,33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D113" w14:textId="0D410847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-1987,4</w:t>
            </w:r>
          </w:p>
        </w:tc>
      </w:tr>
      <w:tr w:rsidR="00B904A8" w:rsidRPr="00B904A8" w14:paraId="632D764A" w14:textId="77777777" w:rsidTr="00B904A8">
        <w:trPr>
          <w:trHeight w:val="17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B690" w14:textId="4F6CC977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Другие общегосударственные вопросы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899C" w14:textId="29FD65A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CA3E" w14:textId="27A97618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2 612,8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237" w14:textId="262B899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2 612,8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C978" w14:textId="61232B8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D0FE" w14:textId="5660774E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0,0</w:t>
            </w:r>
          </w:p>
        </w:tc>
      </w:tr>
      <w:tr w:rsidR="00B904A8" w:rsidRPr="00B904A8" w14:paraId="480701E9" w14:textId="77777777" w:rsidTr="00B904A8">
        <w:trPr>
          <w:trHeight w:val="1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E2CD" w14:textId="6BD84C95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Транспорт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BE37" w14:textId="466DBD97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4BD4" w14:textId="10A240C7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9 200,0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C3A2" w14:textId="617AAE2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9 199,0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D980" w14:textId="5862971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A717" w14:textId="6054B2B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-1,0</w:t>
            </w:r>
          </w:p>
        </w:tc>
      </w:tr>
      <w:tr w:rsidR="00B904A8" w:rsidRPr="00B904A8" w14:paraId="718C7A82" w14:textId="77777777" w:rsidTr="00B904A8">
        <w:trPr>
          <w:trHeight w:val="17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1857" w14:textId="426E1F1A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lastRenderedPageBreak/>
              <w:t xml:space="preserve">Дорожное хозяйство (дорожные фонды)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B380" w14:textId="05532001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EC93" w14:textId="41799B3B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342 756,7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8A49" w14:textId="7CFAA83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148 820,3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E5EA" w14:textId="769A25B4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43,42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2237" w14:textId="6CCC53F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-193936,4</w:t>
            </w:r>
          </w:p>
        </w:tc>
      </w:tr>
      <w:tr w:rsidR="00B904A8" w:rsidRPr="00B904A8" w14:paraId="0EC29C6B" w14:textId="77777777" w:rsidTr="00B904A8">
        <w:trPr>
          <w:trHeight w:val="17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7F6" w14:textId="49FB6D5E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Жилищное хозяйство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F03A" w14:textId="7AD0352B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9BF6" w14:textId="014CF50B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216 275,3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23BB" w14:textId="339071D8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200 839,1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7E0C" w14:textId="1ED29F05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92,86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6648" w14:textId="43B19731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-15436,3</w:t>
            </w:r>
          </w:p>
        </w:tc>
      </w:tr>
      <w:tr w:rsidR="00B904A8" w:rsidRPr="00B904A8" w14:paraId="09B3EE79" w14:textId="77777777" w:rsidTr="00B904A8">
        <w:trPr>
          <w:trHeight w:val="1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7A8E" w14:textId="5C558521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Коммунальное хозяйство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7093" w14:textId="735234B8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B32F" w14:textId="030641B8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58,0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EE9D" w14:textId="6F71F90E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58,0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BD06" w14:textId="19FD3A3C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6DAB" w14:textId="4EDCFAD5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0,0</w:t>
            </w:r>
          </w:p>
        </w:tc>
      </w:tr>
      <w:tr w:rsidR="00B904A8" w:rsidRPr="00B904A8" w14:paraId="4DBDB009" w14:textId="77777777" w:rsidTr="00B904A8">
        <w:trPr>
          <w:trHeight w:val="1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5805" w14:textId="374CBE23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9D46" w14:textId="71CCAD4C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37A9" w14:textId="15BA3C44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115 743,8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0ED5" w14:textId="2C98E5AA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115 628,3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E350" w14:textId="6767DFCC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370D" w14:textId="2F630263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-115,6</w:t>
            </w:r>
          </w:p>
        </w:tc>
      </w:tr>
      <w:tr w:rsidR="00B904A8" w:rsidRPr="00B904A8" w14:paraId="0DC52198" w14:textId="77777777" w:rsidTr="00B904A8">
        <w:trPr>
          <w:trHeight w:val="1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1999" w14:textId="578E01FF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Другие вопросы в области жилищно-коммунального хозяйства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AB44" w14:textId="64F176D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41BF" w14:textId="69FE48E6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7 267,1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70CF0" w14:textId="2F5A0FC2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7 260,3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10C8" w14:textId="0C868AB9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99,91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87F9" w14:textId="1B0342F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-6,8</w:t>
            </w:r>
          </w:p>
        </w:tc>
      </w:tr>
      <w:tr w:rsidR="00B904A8" w:rsidRPr="00B904A8" w14:paraId="0B7559DE" w14:textId="77777777" w:rsidTr="00B904A8">
        <w:trPr>
          <w:trHeight w:val="20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784B" w14:textId="5A3B0C77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Охрана объектов растительного и животного мира и среды их обитания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B84D" w14:textId="6847B91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40C2" w14:textId="67ABF2C4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26 478,2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23B3" w14:textId="263DCF5F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 xml:space="preserve"> 26 436,2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5FF9" w14:textId="128453E3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99,84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940C" w14:textId="14E6B98D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</w:rPr>
              <w:t>-42,0</w:t>
            </w:r>
          </w:p>
        </w:tc>
      </w:tr>
      <w:tr w:rsidR="00B904A8" w:rsidRPr="00B904A8" w14:paraId="5F7E5F5A" w14:textId="77777777" w:rsidTr="00B904A8">
        <w:trPr>
          <w:trHeight w:val="256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5465" w14:textId="42A5E9B3" w:rsidR="00B904A8" w:rsidRPr="00B904A8" w:rsidRDefault="00B904A8" w:rsidP="00B90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69C0" w14:textId="72035190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DA64" w14:textId="7F6912C3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  <w:b/>
              </w:rPr>
              <w:t xml:space="preserve"> 755 454,3  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20E5" w14:textId="47C3ED65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  <w:b/>
              </w:rPr>
              <w:t xml:space="preserve"> 543 928,9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C09E" w14:textId="6E7EC8B2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  <w:b/>
              </w:rPr>
              <w:t>72,00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358E" w14:textId="5446ADFA" w:rsidR="00B904A8" w:rsidRPr="00B904A8" w:rsidRDefault="00B904A8" w:rsidP="00B9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04A8">
              <w:rPr>
                <w:rFonts w:ascii="Times New Roman" w:hAnsi="Times New Roman" w:cs="Times New Roman"/>
                <w:b/>
              </w:rPr>
              <w:t>-211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904A8">
              <w:rPr>
                <w:rFonts w:ascii="Times New Roman" w:hAnsi="Times New Roman" w:cs="Times New Roman"/>
                <w:b/>
              </w:rPr>
              <w:t>525,4</w:t>
            </w:r>
          </w:p>
        </w:tc>
      </w:tr>
    </w:tbl>
    <w:p w14:paraId="50C80EB9" w14:textId="5D0E3B7B" w:rsidR="006B2048" w:rsidRPr="007B2386" w:rsidRDefault="00771AB0" w:rsidP="0000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формы 0503127, Комитетом не исполнено плановых назначений по расходам на сумму </w:t>
      </w:r>
      <w:r w:rsidR="00B904A8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>211 525,4</w:t>
      </w:r>
      <w:r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что совпадает с данными отражёнными в разделе 2 формы 0503164. </w:t>
      </w:r>
    </w:p>
    <w:p w14:paraId="5CB15B99" w14:textId="48DA23EA" w:rsidR="008D5ACF" w:rsidRPr="007B2386" w:rsidRDefault="00C55A08" w:rsidP="008D5A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2386">
        <w:rPr>
          <w:rFonts w:ascii="Times New Roman" w:hAnsi="Times New Roman"/>
          <w:sz w:val="24"/>
          <w:szCs w:val="24"/>
          <w:lang w:eastAsia="ru-RU"/>
        </w:rPr>
        <w:t xml:space="preserve">Анализ </w:t>
      </w:r>
      <w:r w:rsidR="00CA2545" w:rsidRPr="007B2386">
        <w:rPr>
          <w:rFonts w:ascii="Times New Roman" w:hAnsi="Times New Roman"/>
          <w:sz w:val="24"/>
          <w:szCs w:val="24"/>
          <w:lang w:eastAsia="ru-RU"/>
        </w:rPr>
        <w:t>ф.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0503128 годово</w:t>
      </w:r>
      <w:r w:rsidR="00FB1CDD">
        <w:rPr>
          <w:rFonts w:ascii="Times New Roman" w:hAnsi="Times New Roman"/>
          <w:sz w:val="24"/>
          <w:szCs w:val="24"/>
          <w:lang w:eastAsia="ru-RU"/>
        </w:rPr>
        <w:t>го отчета Комитета за 2025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год показал, что за отчетный период принятие бюджетных обязательств в размере </w:t>
      </w:r>
      <w:r w:rsidR="00B904A8" w:rsidRPr="007B2386">
        <w:rPr>
          <w:rFonts w:ascii="Times New Roman" w:hAnsi="Times New Roman"/>
          <w:sz w:val="24"/>
          <w:szCs w:val="24"/>
          <w:lang w:eastAsia="ru-RU"/>
        </w:rPr>
        <w:t>546 045,9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  <w:r w:rsidR="00C1660E" w:rsidRPr="007B2386">
        <w:rPr>
          <w:rFonts w:ascii="Times New Roman" w:hAnsi="Times New Roman"/>
          <w:sz w:val="24"/>
          <w:szCs w:val="24"/>
          <w:lang w:eastAsia="ru-RU"/>
        </w:rPr>
        <w:t xml:space="preserve"> (графа 7 ф. 0503</w:t>
      </w:r>
      <w:r w:rsidR="000A3B9A" w:rsidRPr="007B2386">
        <w:rPr>
          <w:rFonts w:ascii="Times New Roman" w:hAnsi="Times New Roman"/>
          <w:sz w:val="24"/>
          <w:szCs w:val="24"/>
          <w:lang w:eastAsia="ru-RU"/>
        </w:rPr>
        <w:t>1</w:t>
      </w:r>
      <w:r w:rsidR="00C1660E" w:rsidRPr="007B2386">
        <w:rPr>
          <w:rFonts w:ascii="Times New Roman" w:hAnsi="Times New Roman"/>
          <w:sz w:val="24"/>
          <w:szCs w:val="24"/>
          <w:lang w:eastAsia="ru-RU"/>
        </w:rPr>
        <w:t>28)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и денежных обязательств в размере </w:t>
      </w:r>
      <w:r w:rsidR="00B904A8" w:rsidRPr="007B2386">
        <w:rPr>
          <w:rFonts w:ascii="Times New Roman" w:hAnsi="Times New Roman"/>
          <w:sz w:val="24"/>
          <w:szCs w:val="24"/>
          <w:lang w:eastAsia="ru-RU"/>
        </w:rPr>
        <w:t>543 928,9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  <w:r w:rsidR="00C1660E" w:rsidRPr="007B2386">
        <w:rPr>
          <w:rFonts w:ascii="Times New Roman" w:hAnsi="Times New Roman"/>
          <w:sz w:val="24"/>
          <w:szCs w:val="24"/>
          <w:lang w:eastAsia="ru-RU"/>
        </w:rPr>
        <w:t xml:space="preserve"> (графа 9 ф. 0503128)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осуществлено ГРБС в пределах, утвержденных и доведенных до Комитета БА и ЛБО (</w:t>
      </w:r>
      <w:r w:rsidR="00B904A8" w:rsidRPr="007B2386">
        <w:rPr>
          <w:rFonts w:ascii="Times New Roman" w:hAnsi="Times New Roman"/>
          <w:sz w:val="24"/>
          <w:szCs w:val="24"/>
          <w:lang w:eastAsia="ru-RU"/>
        </w:rPr>
        <w:t>755 454,3</w:t>
      </w:r>
      <w:r w:rsidRPr="007B2386">
        <w:rPr>
          <w:rFonts w:ascii="Times New Roman" w:hAnsi="Times New Roman"/>
          <w:sz w:val="24"/>
          <w:szCs w:val="24"/>
          <w:lang w:eastAsia="ru-RU"/>
        </w:rPr>
        <w:t xml:space="preserve"> тыс. руб.), то есть, в</w:t>
      </w:r>
      <w:r w:rsidR="008D5ACF" w:rsidRPr="007B2386">
        <w:rPr>
          <w:rFonts w:ascii="Times New Roman" w:hAnsi="Times New Roman"/>
          <w:sz w:val="24"/>
          <w:szCs w:val="24"/>
          <w:lang w:eastAsia="ru-RU"/>
        </w:rPr>
        <w:t xml:space="preserve"> соответствии со ст. 219 БК РФ.</w:t>
      </w:r>
    </w:p>
    <w:p w14:paraId="1B13DB72" w14:textId="586B5EB4" w:rsidR="006C5B9E" w:rsidRPr="00E12E1F" w:rsidRDefault="00142C96" w:rsidP="003728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386">
        <w:rPr>
          <w:rFonts w:ascii="Times New Roman" w:hAnsi="Times New Roman"/>
          <w:sz w:val="24"/>
          <w:szCs w:val="24"/>
        </w:rPr>
        <w:t xml:space="preserve">Неисполнение принятых бюджетных обязательств сложилось в размере </w:t>
      </w:r>
      <w:r w:rsidRPr="007B2386">
        <w:rPr>
          <w:rFonts w:ascii="Times New Roman" w:hAnsi="Times New Roman"/>
          <w:sz w:val="24"/>
          <w:szCs w:val="24"/>
        </w:rPr>
        <w:br/>
      </w:r>
      <w:r w:rsidR="00B904A8" w:rsidRPr="007B2386">
        <w:rPr>
          <w:rFonts w:ascii="Times New Roman" w:hAnsi="Times New Roman"/>
          <w:sz w:val="24"/>
          <w:szCs w:val="24"/>
        </w:rPr>
        <w:t>2</w:t>
      </w:r>
      <w:r w:rsidR="00A06F71" w:rsidRPr="007B2386">
        <w:rPr>
          <w:rFonts w:ascii="Times New Roman" w:hAnsi="Times New Roman"/>
          <w:sz w:val="24"/>
          <w:szCs w:val="24"/>
        </w:rPr>
        <w:t xml:space="preserve"> </w:t>
      </w:r>
      <w:r w:rsidR="00B904A8" w:rsidRPr="007B2386">
        <w:rPr>
          <w:rFonts w:ascii="Times New Roman" w:hAnsi="Times New Roman"/>
          <w:sz w:val="24"/>
          <w:szCs w:val="24"/>
        </w:rPr>
        <w:t>117,0</w:t>
      </w:r>
      <w:r w:rsidR="00B61557" w:rsidRPr="007B2386">
        <w:rPr>
          <w:rFonts w:ascii="Times New Roman" w:hAnsi="Times New Roman"/>
          <w:sz w:val="24"/>
          <w:szCs w:val="24"/>
        </w:rPr>
        <w:t xml:space="preserve"> тыс. руб. (графа 11 ф. 0503128). Данный показатель соответствует показателю, отраженному</w:t>
      </w:r>
      <w:r w:rsidRPr="007B2386">
        <w:rPr>
          <w:rFonts w:ascii="Times New Roman" w:hAnsi="Times New Roman"/>
          <w:sz w:val="24"/>
          <w:szCs w:val="24"/>
        </w:rPr>
        <w:t xml:space="preserve"> в форме 0503175 «Сведения о принятых и неисполненных обязательствах получателя бюджетных средств»</w:t>
      </w:r>
      <w:r w:rsidR="00C763D2" w:rsidRPr="007B2386">
        <w:rPr>
          <w:rFonts w:ascii="Times New Roman" w:hAnsi="Times New Roman"/>
          <w:sz w:val="24"/>
          <w:szCs w:val="24"/>
        </w:rPr>
        <w:t xml:space="preserve"> (далее – ф. 0503175)</w:t>
      </w:r>
      <w:r w:rsidRPr="007B2386">
        <w:rPr>
          <w:rFonts w:ascii="Times New Roman" w:hAnsi="Times New Roman"/>
          <w:sz w:val="24"/>
          <w:szCs w:val="24"/>
        </w:rPr>
        <w:t xml:space="preserve">. </w:t>
      </w:r>
      <w:r w:rsidR="006C6572" w:rsidRPr="007B2386">
        <w:rPr>
          <w:rFonts w:ascii="Times New Roman" w:hAnsi="Times New Roman"/>
          <w:sz w:val="24"/>
          <w:szCs w:val="24"/>
        </w:rPr>
        <w:t>В</w:t>
      </w:r>
      <w:r w:rsidRPr="007B2386">
        <w:rPr>
          <w:rFonts w:ascii="Times New Roman" w:hAnsi="Times New Roman"/>
          <w:sz w:val="24"/>
          <w:szCs w:val="24"/>
        </w:rPr>
        <w:t xml:space="preserve"> соответствии с пунктом 170.2. Инструкции № 191н, в </w:t>
      </w:r>
      <w:r w:rsidR="006C6572" w:rsidRPr="007B2386">
        <w:rPr>
          <w:rFonts w:ascii="Times New Roman" w:hAnsi="Times New Roman"/>
          <w:sz w:val="24"/>
          <w:szCs w:val="24"/>
        </w:rPr>
        <w:t>ф.</w:t>
      </w:r>
      <w:r w:rsidRPr="007B2386">
        <w:rPr>
          <w:rFonts w:ascii="Times New Roman" w:hAnsi="Times New Roman"/>
          <w:sz w:val="24"/>
          <w:szCs w:val="24"/>
        </w:rPr>
        <w:t xml:space="preserve"> 0503175 отражены коды и наименование причин неисполнения принятых бюджетных обязательств и денежных обязательств: принятые бюджетные обязательства не исполнены в связи с </w:t>
      </w:r>
      <w:r w:rsidR="00A06F71" w:rsidRPr="007B2386">
        <w:rPr>
          <w:rFonts w:ascii="Times New Roman" w:hAnsi="Times New Roman"/>
          <w:sz w:val="24"/>
          <w:szCs w:val="24"/>
        </w:rPr>
        <w:t xml:space="preserve">экономией по заработной плате (код 11) и с </w:t>
      </w:r>
      <w:r w:rsidRPr="007B2386">
        <w:rPr>
          <w:rFonts w:ascii="Times New Roman" w:hAnsi="Times New Roman"/>
          <w:sz w:val="24"/>
          <w:szCs w:val="24"/>
        </w:rPr>
        <w:t>иными причинами (код 99</w:t>
      </w:r>
      <w:r w:rsidR="000957ED" w:rsidRPr="007B2386">
        <w:rPr>
          <w:rFonts w:ascii="Times New Roman" w:hAnsi="Times New Roman"/>
          <w:sz w:val="24"/>
          <w:szCs w:val="24"/>
        </w:rPr>
        <w:t>)</w:t>
      </w:r>
      <w:r w:rsidR="006C5B9E" w:rsidRPr="007B2386">
        <w:rPr>
          <w:rFonts w:ascii="Times New Roman" w:hAnsi="Times New Roman"/>
          <w:sz w:val="24"/>
          <w:szCs w:val="24"/>
        </w:rPr>
        <w:t xml:space="preserve">. </w:t>
      </w:r>
      <w:r w:rsidR="007079D0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6C5B9E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9AA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Таблице № 14 к Пояснительной записки </w:t>
      </w:r>
      <w:r w:rsidR="006C5B9E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579AA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годовому отчету</w:t>
      </w:r>
      <w:r w:rsidR="005F3BE2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</w:t>
      </w:r>
      <w:r w:rsidR="007079D0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неисполнения бюджетных обязательств</w:t>
      </w:r>
      <w:r w:rsidR="00A43C65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</w:t>
      </w:r>
      <w:r w:rsidR="00C579AA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коду причины 99 </w:t>
      </w:r>
      <w:r w:rsidR="007B2386" w:rsidRPr="007B2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расшифрованы.</w:t>
      </w:r>
    </w:p>
    <w:p w14:paraId="63D6563D" w14:textId="77777777" w:rsidR="00142C96" w:rsidRPr="00E12E1F" w:rsidRDefault="00142C96" w:rsidP="00142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30B75A59" w14:textId="77777777" w:rsidR="00E469EA" w:rsidRPr="00E12E1F" w:rsidRDefault="00E469EA" w:rsidP="00E469EA">
      <w:pPr>
        <w:tabs>
          <w:tab w:val="left" w:pos="241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12E1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 Национальные проекты</w:t>
      </w:r>
    </w:p>
    <w:p w14:paraId="0511C94C" w14:textId="376D25A9" w:rsidR="00E469EA" w:rsidRPr="007B2386" w:rsidRDefault="00E469EA" w:rsidP="00E469E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7B2386">
        <w:rPr>
          <w:rFonts w:ascii="Times New Roman" w:eastAsia="Calibri" w:hAnsi="Times New Roman"/>
          <w:sz w:val="24"/>
          <w:szCs w:val="24"/>
        </w:rPr>
        <w:t>В составе годовой бюджетной отчётности за 202</w:t>
      </w:r>
      <w:r w:rsidR="00F22D63" w:rsidRPr="007B2386">
        <w:rPr>
          <w:rFonts w:ascii="Times New Roman" w:eastAsia="Calibri" w:hAnsi="Times New Roman"/>
          <w:sz w:val="24"/>
          <w:szCs w:val="24"/>
        </w:rPr>
        <w:t>5</w:t>
      </w:r>
      <w:r w:rsidRPr="007B2386">
        <w:rPr>
          <w:rFonts w:ascii="Times New Roman" w:eastAsia="Calibri" w:hAnsi="Times New Roman"/>
          <w:sz w:val="24"/>
          <w:szCs w:val="24"/>
        </w:rPr>
        <w:t xml:space="preserve"> год предоставлена форма 0503128-НП</w:t>
      </w:r>
      <w:r w:rsidR="00D6725B" w:rsidRPr="007B2386">
        <w:rPr>
          <w:rFonts w:ascii="Times New Roman" w:eastAsia="Calibri" w:hAnsi="Times New Roman"/>
          <w:sz w:val="24"/>
          <w:szCs w:val="24"/>
        </w:rPr>
        <w:t xml:space="preserve"> </w:t>
      </w:r>
      <w:r w:rsidR="001275E6" w:rsidRPr="007B2386">
        <w:rPr>
          <w:rFonts w:ascii="Times New Roman" w:eastAsia="Calibri" w:hAnsi="Times New Roman"/>
          <w:sz w:val="24"/>
          <w:szCs w:val="24"/>
        </w:rPr>
        <w:t>«Отчет о бюджетных обязательствах» (далее – ф. 0503128-НП)</w:t>
      </w:r>
      <w:r w:rsidRPr="007B2386">
        <w:rPr>
          <w:rFonts w:ascii="Times New Roman" w:eastAsia="Calibri" w:hAnsi="Times New Roman"/>
          <w:sz w:val="24"/>
          <w:szCs w:val="24"/>
        </w:rPr>
        <w:t xml:space="preserve">, которую главные распорядители, распорядители, получатели бюджетных средств </w:t>
      </w:r>
      <w:hyperlink r:id="rId9" w:history="1">
        <w:r w:rsidRPr="007B2386">
          <w:rPr>
            <w:rFonts w:ascii="Times New Roman" w:eastAsia="Calibri" w:hAnsi="Times New Roman"/>
            <w:sz w:val="24"/>
            <w:szCs w:val="24"/>
          </w:rPr>
          <w:t>представляют</w:t>
        </w:r>
      </w:hyperlink>
      <w:r w:rsidRPr="007B2386">
        <w:rPr>
          <w:rFonts w:ascii="Times New Roman" w:eastAsia="Calibri" w:hAnsi="Times New Roman"/>
          <w:sz w:val="24"/>
          <w:szCs w:val="24"/>
        </w:rPr>
        <w:t xml:space="preserve"> в целях раскрытия информации о ходе реализации национальных проектов (региональных проектов в составе национальных проектов). Форма 0503128-НП заполнена </w:t>
      </w:r>
      <w:r w:rsidR="001275E6" w:rsidRPr="007B2386">
        <w:rPr>
          <w:rFonts w:ascii="Times New Roman" w:eastAsia="Calibri" w:hAnsi="Times New Roman"/>
          <w:sz w:val="24"/>
          <w:szCs w:val="24"/>
        </w:rPr>
        <w:t>Комитетом</w:t>
      </w:r>
      <w:r w:rsidRPr="007B2386">
        <w:rPr>
          <w:rFonts w:ascii="Times New Roman" w:eastAsia="Calibri" w:hAnsi="Times New Roman"/>
          <w:sz w:val="24"/>
          <w:szCs w:val="24"/>
        </w:rPr>
        <w:t xml:space="preserve"> в соответствии с пунктом 73.1. Инструкции № 191н</w:t>
      </w:r>
      <w:r w:rsidRPr="007B2386"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. </w:t>
      </w:r>
    </w:p>
    <w:p w14:paraId="16642E98" w14:textId="11A63A33" w:rsidR="00E469EA" w:rsidRPr="00E12E1F" w:rsidRDefault="00E469EA" w:rsidP="00B90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Согласно показателям, отражённым в данной форме, бюджетные ассигнования на реализацию национальных проектов в 202</w:t>
      </w:r>
      <w:r w:rsidR="00FB1CDD">
        <w:rPr>
          <w:rFonts w:ascii="Times New Roman" w:eastAsia="Calibri" w:hAnsi="Times New Roman"/>
          <w:color w:val="000000" w:themeColor="text1"/>
          <w:sz w:val="24"/>
          <w:szCs w:val="24"/>
        </w:rPr>
        <w:t>5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году предусмотрены на сумму 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br/>
      </w:r>
      <w:r w:rsidR="005B28BA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413 837,2</w:t>
      </w:r>
      <w:r w:rsidR="002A3B0D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тыс. руб. Исполнение составило </w:t>
      </w:r>
      <w:r w:rsidR="005B28BA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204 469,5 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тыс. руб. или </w:t>
      </w:r>
      <w:r w:rsidR="005B28BA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49,41</w:t>
      </w:r>
      <w:r w:rsidR="00B90803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% от</w:t>
      </w:r>
      <w:r w:rsidR="002A3B0D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утвержденных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бюджетных ассигнований (см. таблицу № 4).</w:t>
      </w:r>
    </w:p>
    <w:p w14:paraId="1C5C49B9" w14:textId="77777777" w:rsidR="00E469EA" w:rsidRPr="00E12E1F" w:rsidRDefault="00E469EA" w:rsidP="0012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E12E1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1275E6" w:rsidRPr="00E12E1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       </w:t>
      </w:r>
      <w:r w:rsidRPr="00E12E1F">
        <w:rPr>
          <w:rFonts w:ascii="Times New Roman" w:eastAsia="Calibri" w:hAnsi="Times New Roman"/>
          <w:color w:val="000000" w:themeColor="text1"/>
          <w:sz w:val="24"/>
          <w:szCs w:val="24"/>
        </w:rPr>
        <w:t>Таблица № 4</w:t>
      </w:r>
      <w:r w:rsidR="001275E6" w:rsidRPr="00E12E1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E12E1F">
        <w:rPr>
          <w:rFonts w:ascii="Times New Roman" w:eastAsia="Calibri" w:hAnsi="Times New Roman"/>
          <w:color w:val="000000" w:themeColor="text1"/>
          <w:sz w:val="24"/>
          <w:szCs w:val="24"/>
        </w:rPr>
        <w:t>(тыс. руб.)</w:t>
      </w:r>
    </w:p>
    <w:tbl>
      <w:tblPr>
        <w:tblW w:w="9909" w:type="dxa"/>
        <w:tblInd w:w="113" w:type="dxa"/>
        <w:tblLook w:val="04A0" w:firstRow="1" w:lastRow="0" w:firstColumn="1" w:lastColumn="0" w:noHBand="0" w:noVBand="1"/>
      </w:tblPr>
      <w:tblGrid>
        <w:gridCol w:w="3491"/>
        <w:gridCol w:w="2097"/>
        <w:gridCol w:w="1664"/>
        <w:gridCol w:w="1330"/>
        <w:gridCol w:w="1327"/>
      </w:tblGrid>
      <w:tr w:rsidR="002A3B0D" w:rsidRPr="00E12E1F" w14:paraId="11F11D38" w14:textId="77777777" w:rsidTr="00E4177E">
        <w:trPr>
          <w:trHeight w:val="712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0325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города Усолье-Сибирское (далее-МП)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A1D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2CD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 и лимиты бюджетных обязательств (ф.0503128-НП)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B44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C8C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2A3B0D" w:rsidRPr="00E12E1F" w14:paraId="53DE1191" w14:textId="77777777" w:rsidTr="00E4177E">
        <w:trPr>
          <w:trHeight w:val="157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652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4D8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9260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9E5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8B0C" w14:textId="77777777" w:rsidR="002A3B0D" w:rsidRPr="00E12E1F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A3B0D" w:rsidRPr="00E12E1F" w14:paraId="14B30991" w14:textId="77777777" w:rsidTr="002A3B0D">
        <w:trPr>
          <w:trHeight w:val="157"/>
        </w:trPr>
        <w:tc>
          <w:tcPr>
            <w:tcW w:w="9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C916" w14:textId="06012C19" w:rsidR="002A3B0D" w:rsidRPr="00C76C8B" w:rsidRDefault="00F22D63" w:rsidP="00F2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="00350606"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национальный проект «</w:t>
            </w:r>
            <w:r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Инфраструктура для жизни»</w:t>
            </w:r>
          </w:p>
        </w:tc>
      </w:tr>
      <w:tr w:rsidR="002A3B0D" w:rsidRPr="00E12E1F" w14:paraId="48CB0278" w14:textId="77777777" w:rsidTr="00E4177E">
        <w:trPr>
          <w:trHeight w:val="237"/>
        </w:trPr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B879" w14:textId="6999C2E1" w:rsidR="002A3B0D" w:rsidRPr="00C76C8B" w:rsidRDefault="002437A7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МП «Обеспечение населения доступным жильем»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C7A9" w14:textId="1676F862" w:rsidR="002A3B0D" w:rsidRPr="00C76C8B" w:rsidRDefault="00B90803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911 </w:t>
            </w:r>
            <w:r w:rsidR="002437A7"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 151И267483 412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FBB" w14:textId="7DBC79A5" w:rsidR="002A3B0D" w:rsidRPr="00C76C8B" w:rsidRDefault="002437A7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48 532,8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71C2" w14:textId="107672BB" w:rsidR="002A3B0D" w:rsidRPr="00C76C8B" w:rsidRDefault="002437A7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48 532,8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FDBD" w14:textId="77777777" w:rsidR="002A3B0D" w:rsidRPr="00C76C8B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A3B0D" w:rsidRPr="00E12E1F" w14:paraId="56097A83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8206" w14:textId="77777777" w:rsidR="002A3B0D" w:rsidRPr="00C76C8B" w:rsidRDefault="002A3B0D" w:rsidP="002A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E26" w14:textId="62C2E594" w:rsidR="002A3B0D" w:rsidRPr="00C76C8B" w:rsidRDefault="002437A7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0501 151И267483 853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1399" w14:textId="66E559A0" w:rsidR="002A3B0D" w:rsidRPr="00C76C8B" w:rsidRDefault="002437A7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10 661,0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AC7A" w14:textId="5940D7D0" w:rsidR="002A3B0D" w:rsidRPr="00C76C8B" w:rsidRDefault="002437A7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10 661,0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A45" w14:textId="77777777" w:rsidR="002A3B0D" w:rsidRPr="00C76C8B" w:rsidRDefault="002A3B0D" w:rsidP="002A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437A7" w:rsidRPr="00E12E1F" w14:paraId="3EFBF332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C7D" w14:textId="77777777" w:rsidR="002437A7" w:rsidRPr="00C76C8B" w:rsidRDefault="002437A7" w:rsidP="0024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849" w14:textId="32786FA0" w:rsidR="002437A7" w:rsidRPr="00C76C8B" w:rsidRDefault="002437A7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0501 151И267484 412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B28B" w14:textId="3620E87A" w:rsidR="002437A7" w:rsidRPr="00C76C8B" w:rsidRDefault="002437A7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33 581,7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5928" w14:textId="3118A754" w:rsidR="002437A7" w:rsidRPr="00C76C8B" w:rsidRDefault="002437A7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18 145,5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4B7E" w14:textId="1B6CE354" w:rsidR="002437A7" w:rsidRPr="00C76C8B" w:rsidRDefault="00D8268D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54,03</w:t>
            </w:r>
          </w:p>
        </w:tc>
      </w:tr>
      <w:tr w:rsidR="002437A7" w:rsidRPr="00E12E1F" w14:paraId="4498C249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9782" w14:textId="77777777" w:rsidR="002437A7" w:rsidRPr="00C76C8B" w:rsidRDefault="002437A7" w:rsidP="0024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47F8" w14:textId="1CA642BD" w:rsidR="002437A7" w:rsidRPr="00C76C8B" w:rsidRDefault="002437A7" w:rsidP="008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0501 151И26748</w:t>
            </w:r>
            <w:r w:rsidR="008016ED"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C499" w14:textId="0AA3A425" w:rsidR="002437A7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1 178,5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CA58" w14:textId="74A3AF63" w:rsidR="002437A7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649D" w14:textId="65AD0CA2" w:rsidR="002437A7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0943A6" w:rsidRPr="00E12E1F" w14:paraId="322372CC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0F18" w14:textId="77777777" w:rsidR="000943A6" w:rsidRPr="00C76C8B" w:rsidRDefault="000943A6" w:rsidP="0024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3D5" w14:textId="2B1F91EA" w:rsidR="000943A6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0501 151И26748</w:t>
            </w: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 412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BC73" w14:textId="38CA18AD" w:rsidR="000943A6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42 263.0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58D9" w14:textId="5F0146CE" w:rsidR="000943A6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42 263.0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6B33" w14:textId="3BF66F7B" w:rsidR="000943A6" w:rsidRPr="00C76C8B" w:rsidRDefault="000943A6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100.00</w:t>
            </w:r>
          </w:p>
        </w:tc>
      </w:tr>
      <w:tr w:rsidR="002437A7" w:rsidRPr="00E12E1F" w14:paraId="7E09733F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B60" w14:textId="77777777" w:rsidR="002437A7" w:rsidRPr="00C76C8B" w:rsidRDefault="002437A7" w:rsidP="0024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A5F0" w14:textId="1B454A64" w:rsidR="002437A7" w:rsidRPr="00C76C8B" w:rsidRDefault="00FF01ED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0501 151И26748</w:t>
            </w: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 853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CFE4" w14:textId="1FABB366" w:rsidR="002437A7" w:rsidRPr="00C76C8B" w:rsidRDefault="00FF01ED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5 441.3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204B" w14:textId="2FFF6662" w:rsidR="002437A7" w:rsidRPr="00C76C8B" w:rsidRDefault="00FF01ED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5 441.3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9525" w14:textId="6F4801DA" w:rsidR="002437A7" w:rsidRPr="00C76C8B" w:rsidRDefault="00FF01ED" w:rsidP="0024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100.00</w:t>
            </w:r>
          </w:p>
        </w:tc>
      </w:tr>
      <w:tr w:rsidR="00FF01ED" w:rsidRPr="00E12E1F" w14:paraId="013A50D5" w14:textId="77777777" w:rsidTr="00E4177E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F91" w14:textId="77777777" w:rsidR="00FF01ED" w:rsidRPr="00C76C8B" w:rsidRDefault="00FF01ED" w:rsidP="00FF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7B92" w14:textId="52B8C596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911 </w:t>
            </w: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0501 151B26748S 412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44DD" w14:textId="1580FD89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5 382.7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AE4C" w14:textId="108B35C8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5 382.7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758C" w14:textId="479AF84C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FF01ED" w:rsidRPr="00E12E1F" w14:paraId="7C682190" w14:textId="77777777" w:rsidTr="00E4177E">
        <w:trPr>
          <w:trHeight w:val="237"/>
        </w:trPr>
        <w:tc>
          <w:tcPr>
            <w:tcW w:w="3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B0D" w14:textId="7D33D3A7" w:rsidR="00FF01ED" w:rsidRPr="00C76C8B" w:rsidRDefault="00FF01ED" w:rsidP="004D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«</w:t>
            </w:r>
            <w:r w:rsidR="004D2BE9"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современной городской среды</w:t>
            </w: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4EFA" w14:textId="131EE298" w:rsidR="00FF01ED" w:rsidRPr="00C76C8B" w:rsidRDefault="004D2BE9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0503 251И455551 811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8AB7" w14:textId="2DB44ED5" w:rsidR="00FF01ED" w:rsidRPr="00C76C8B" w:rsidRDefault="004D2BE9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13 567,5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434F" w14:textId="0EEC8B45" w:rsidR="00FF01ED" w:rsidRPr="00C76C8B" w:rsidRDefault="004D2BE9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13 567,5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A59" w14:textId="54FE076B" w:rsidR="00FF01ED" w:rsidRPr="00C76C8B" w:rsidRDefault="004D2BE9" w:rsidP="004D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FF01ED" w:rsidRPr="00E12E1F" w14:paraId="7E3256A0" w14:textId="77777777" w:rsidTr="004D2BE9">
        <w:trPr>
          <w:trHeight w:val="237"/>
        </w:trPr>
        <w:tc>
          <w:tcPr>
            <w:tcW w:w="3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8D78" w14:textId="77777777" w:rsidR="00FF01ED" w:rsidRPr="00C76C8B" w:rsidRDefault="00FF01ED" w:rsidP="00FF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0DAF" w14:textId="2C553B11" w:rsidR="00FF01ED" w:rsidRPr="00C76C8B" w:rsidRDefault="00520D95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0503 241И455551 244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CB4A" w14:textId="28C2B61A" w:rsidR="00FF01ED" w:rsidRPr="00C76C8B" w:rsidRDefault="00520D95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12 802,8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B21E" w14:textId="11FAE39D" w:rsidR="00FF01ED" w:rsidRPr="00C76C8B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12 802,8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19BE" w14:textId="48E815E5" w:rsidR="00FF01ED" w:rsidRPr="00C76C8B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4D2BE9" w:rsidRPr="00E12E1F" w14:paraId="434BD7C4" w14:textId="77777777" w:rsidTr="00E4177E">
        <w:trPr>
          <w:trHeight w:val="237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155" w14:textId="2E20F5EA" w:rsidR="004D2BE9" w:rsidRPr="00C76C8B" w:rsidRDefault="004D2BE9" w:rsidP="00AE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«Безопасность дорожного движения»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FCA" w14:textId="6F1A70F3" w:rsidR="004D2BE9" w:rsidRPr="00C76C8B" w:rsidRDefault="004D2BE9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0409 231И59Д040 244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DEB" w14:textId="5B600831" w:rsidR="004D2BE9" w:rsidRPr="00C76C8B" w:rsidRDefault="00331C4A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2 893,5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896D" w14:textId="42C13411" w:rsidR="004D2BE9" w:rsidRPr="00C76C8B" w:rsidRDefault="00331C4A" w:rsidP="0033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F842" w14:textId="3104CCCC" w:rsidR="004D2BE9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E6C53" w:rsidRPr="00E12E1F" w14:paraId="5A32119A" w14:textId="77777777" w:rsidTr="00263913">
        <w:trPr>
          <w:trHeight w:val="237"/>
        </w:trPr>
        <w:tc>
          <w:tcPr>
            <w:tcW w:w="3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A1413C" w14:textId="75714040" w:rsidR="00AE6C53" w:rsidRPr="00C76C8B" w:rsidRDefault="00520D95" w:rsidP="00AE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МП «Развитие жилищно-коммунального хозяйства»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C20" w14:textId="1C17C3C9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0409 163И8А4471 243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D5F4" w14:textId="0BEE9C36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218 206,4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D511" w14:textId="27002FB1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27 168,5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EECE" w14:textId="18EF15B5" w:rsidR="00AE6C53" w:rsidRPr="00C76C8B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12,45</w:t>
            </w:r>
          </w:p>
        </w:tc>
      </w:tr>
      <w:tr w:rsidR="00AE6C53" w:rsidRPr="00E12E1F" w14:paraId="5113EB36" w14:textId="77777777" w:rsidTr="00263913">
        <w:trPr>
          <w:trHeight w:val="237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B3" w14:textId="77777777" w:rsidR="00AE6C53" w:rsidRPr="00C76C8B" w:rsidRDefault="00AE6C53" w:rsidP="00FF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6E21" w14:textId="5D3B7526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0409 163И8А4471 243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BE4E" w14:textId="5A7DE92A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8 325,4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99C4" w14:textId="07294E3E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8 325,4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CF78" w14:textId="3BFBF753" w:rsidR="00AE6C53" w:rsidRPr="00C76C8B" w:rsidRDefault="00AE6C53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FF01ED" w:rsidRPr="00E12E1F" w14:paraId="2AB4F176" w14:textId="77777777" w:rsidTr="002A3B0D">
        <w:trPr>
          <w:trHeight w:val="165"/>
        </w:trPr>
        <w:tc>
          <w:tcPr>
            <w:tcW w:w="9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86A" w14:textId="44F17861" w:rsidR="00FF01ED" w:rsidRPr="00C76C8B" w:rsidRDefault="00520D95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</w:t>
            </w:r>
            <w:r w:rsidR="00FF01ED"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национальный проект</w:t>
            </w:r>
            <w:r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«Туризм и гостеприимство</w:t>
            </w:r>
            <w:r w:rsidR="00FF01ED" w:rsidRPr="00C76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» </w:t>
            </w:r>
          </w:p>
        </w:tc>
      </w:tr>
      <w:tr w:rsidR="00FF01ED" w:rsidRPr="00E12E1F" w14:paraId="19DCE5EE" w14:textId="77777777" w:rsidTr="00E4177E">
        <w:trPr>
          <w:trHeight w:val="355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585" w14:textId="77777777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«Развитие жилищно-коммунального хозяйства»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AE5C" w14:textId="2EDEDFA2" w:rsidR="00FF01ED" w:rsidRPr="00C76C8B" w:rsidRDefault="00FF01ED" w:rsidP="0052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911  </w:t>
            </w:r>
            <w:r w:rsidR="00520D95"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 166П172852 244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E0C0" w14:textId="6565D8AC" w:rsidR="00FF01ED" w:rsidRPr="00C76C8B" w:rsidRDefault="00520D95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11 000,6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2414" w14:textId="65ACD3EA" w:rsidR="00FF01ED" w:rsidRPr="00C76C8B" w:rsidRDefault="00520D95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11 000,5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F6B1" w14:textId="72EE6C9D" w:rsidR="00FF01ED" w:rsidRPr="00C76C8B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C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FF01ED" w:rsidRPr="00E12E1F" w14:paraId="082FAF62" w14:textId="77777777" w:rsidTr="00E4177E">
        <w:trPr>
          <w:trHeight w:val="157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0D7" w14:textId="77777777" w:rsidR="00FF01ED" w:rsidRPr="00E12E1F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Итого: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B990" w14:textId="77777777" w:rsidR="00FF01ED" w:rsidRPr="00E12E1F" w:rsidRDefault="00FF01E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12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84B" w14:textId="45CAC266" w:rsidR="00FF01ED" w:rsidRPr="00E12E1F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413 837,2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AAD1" w14:textId="788F438A" w:rsidR="00FF01ED" w:rsidRPr="00E12E1F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204 469,5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D809" w14:textId="0BC9A57B" w:rsidR="00FF01ED" w:rsidRPr="00E12E1F" w:rsidRDefault="00D8268D" w:rsidP="00FF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49,41</w:t>
            </w:r>
          </w:p>
        </w:tc>
      </w:tr>
    </w:tbl>
    <w:p w14:paraId="2976490A" w14:textId="1E661B66" w:rsidR="00E41F36" w:rsidRPr="007B2386" w:rsidRDefault="00E469EA" w:rsidP="00E056D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Согласно данным, отраженным в таблице № 4, размер</w:t>
      </w:r>
      <w:r w:rsidR="002A3B0D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утвержденных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бюджетных асси</w:t>
      </w:r>
      <w:r w:rsidR="00E41F36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гнований (ф. 050312</w:t>
      </w:r>
      <w:r w:rsidR="00D8268D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>8-НП) на 2025</w:t>
      </w:r>
      <w:r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год соответствует плановым назначениям, ут</w:t>
      </w:r>
      <w:r w:rsidR="00E41F36" w:rsidRPr="007B2386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верждённым решением Думы города </w:t>
      </w:r>
      <w:r w:rsidR="00E41F36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 </w:t>
      </w:r>
      <w:r w:rsidR="00D8268D" w:rsidRPr="007B2386">
        <w:rPr>
          <w:rFonts w:ascii="Times New Roman" w:hAnsi="Times New Roman"/>
          <w:sz w:val="24"/>
          <w:szCs w:val="24"/>
        </w:rPr>
        <w:t>18.12.2025</w:t>
      </w:r>
      <w:r w:rsidR="00E41F36" w:rsidRPr="007B2386">
        <w:rPr>
          <w:rFonts w:ascii="Times New Roman" w:hAnsi="Times New Roman"/>
          <w:sz w:val="24"/>
          <w:szCs w:val="24"/>
        </w:rPr>
        <w:t xml:space="preserve"> г.</w:t>
      </w:r>
      <w:r w:rsidR="00E41F36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D8268D" w:rsidRPr="007B2386">
        <w:rPr>
          <w:rFonts w:ascii="Times New Roman" w:hAnsi="Times New Roman"/>
          <w:sz w:val="24"/>
          <w:szCs w:val="24"/>
        </w:rPr>
        <w:t>№ 72</w:t>
      </w:r>
      <w:r w:rsidR="00E41F36" w:rsidRPr="007B2386">
        <w:rPr>
          <w:rFonts w:ascii="Times New Roman" w:hAnsi="Times New Roman"/>
          <w:sz w:val="24"/>
          <w:szCs w:val="24"/>
        </w:rPr>
        <w:t xml:space="preserve">/8, с учётом </w:t>
      </w:r>
      <w:r w:rsidR="00D8268D" w:rsidRPr="007B2386">
        <w:rPr>
          <w:rFonts w:ascii="Times New Roman" w:hAnsi="Times New Roman"/>
          <w:sz w:val="24"/>
          <w:szCs w:val="24"/>
        </w:rPr>
        <w:t xml:space="preserve">изменений, внесённых </w:t>
      </w:r>
      <w:r w:rsidR="00E41F36" w:rsidRPr="007B2386">
        <w:rPr>
          <w:rFonts w:ascii="Times New Roman" w:hAnsi="Times New Roman"/>
          <w:snapToGrid w:val="0"/>
          <w:sz w:val="24"/>
          <w:szCs w:val="24"/>
          <w:lang w:eastAsia="ru-RU"/>
        </w:rPr>
        <w:t>распоряжени</w:t>
      </w:r>
      <w:r w:rsidR="00D8268D" w:rsidRPr="007B2386">
        <w:rPr>
          <w:rFonts w:ascii="Times New Roman" w:hAnsi="Times New Roman"/>
          <w:snapToGrid w:val="0"/>
          <w:sz w:val="24"/>
          <w:szCs w:val="24"/>
          <w:lang w:eastAsia="ru-RU"/>
        </w:rPr>
        <w:t>ями</w:t>
      </w:r>
      <w:r w:rsidR="00E41F36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КФ</w:t>
      </w:r>
      <w:r w:rsidR="00D8268D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 сводную бюджетную роспись.</w:t>
      </w:r>
    </w:p>
    <w:p w14:paraId="4E35DD70" w14:textId="115E4A4A" w:rsidR="00D8268D" w:rsidRPr="007B2386" w:rsidRDefault="00D8268D" w:rsidP="00E056D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B2386">
        <w:rPr>
          <w:rFonts w:ascii="Times New Roman" w:hAnsi="Times New Roman"/>
          <w:snapToGrid w:val="0"/>
          <w:sz w:val="24"/>
          <w:szCs w:val="24"/>
          <w:lang w:eastAsia="ru-RU"/>
        </w:rPr>
        <w:t>Кроме того, как видно из ф. 0503164 наибольшее неисполнение сложилось по национальному проекту «Инфраструктура для жизни»</w:t>
      </w:r>
      <w:r w:rsidR="0015765C" w:rsidRPr="007B2386">
        <w:rPr>
          <w:rFonts w:ascii="Times New Roman" w:hAnsi="Times New Roman"/>
          <w:snapToGrid w:val="0"/>
          <w:sz w:val="24"/>
          <w:szCs w:val="24"/>
          <w:lang w:eastAsia="ru-RU"/>
        </w:rPr>
        <w:t>, в т.ч. по КБК 911 0409 163И800000 000 – 191 037,9 тыс. руб., КБК 911 0409 231И500000 000 – 2 893,5 тыс. руб., КБК 911 0501 151И200000 000 – 15 436,3 тыс. руб. Кроме того, неисполнение по КБК 911 0104 1741800000 000 составило 1 987,4 тыс. руб. В</w:t>
      </w:r>
      <w:r w:rsidR="004A1144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причинах неисполнения </w:t>
      </w:r>
      <w:r w:rsidR="0015765C"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 данным КБК </w:t>
      </w:r>
      <w:r w:rsidR="004A1144" w:rsidRPr="007B2386">
        <w:rPr>
          <w:rFonts w:ascii="Times New Roman" w:hAnsi="Times New Roman"/>
          <w:snapToGrid w:val="0"/>
          <w:sz w:val="24"/>
          <w:szCs w:val="24"/>
          <w:lang w:eastAsia="ru-RU"/>
        </w:rPr>
        <w:t>отражен код 99</w:t>
      </w:r>
      <w:r w:rsidRPr="007B2386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4A1144" w:rsidRPr="007B2386">
        <w:rPr>
          <w:rFonts w:ascii="Times New Roman" w:hAnsi="Times New Roman"/>
          <w:snapToGrid w:val="0"/>
          <w:sz w:val="24"/>
          <w:szCs w:val="24"/>
          <w:lang w:eastAsia="ru-RU"/>
        </w:rPr>
        <w:t>«И</w:t>
      </w:r>
      <w:r w:rsidRPr="007B2386">
        <w:rPr>
          <w:rFonts w:ascii="Times New Roman" w:hAnsi="Times New Roman"/>
          <w:snapToGrid w:val="0"/>
          <w:sz w:val="24"/>
          <w:szCs w:val="24"/>
          <w:lang w:eastAsia="ru-RU"/>
        </w:rPr>
        <w:t>ные причины</w:t>
      </w:r>
      <w:r w:rsidR="004A1144" w:rsidRPr="007B2386">
        <w:rPr>
          <w:rFonts w:ascii="Times New Roman" w:hAnsi="Times New Roman"/>
          <w:snapToGrid w:val="0"/>
          <w:sz w:val="24"/>
          <w:szCs w:val="24"/>
          <w:lang w:eastAsia="ru-RU"/>
        </w:rPr>
        <w:t>», расшифровка которых приведена в разделе 3 Пояснительной записки.</w:t>
      </w:r>
    </w:p>
    <w:p w14:paraId="51F73D70" w14:textId="1B90B8EC" w:rsidR="00F377CE" w:rsidRPr="007B2386" w:rsidRDefault="0015765C" w:rsidP="00F3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386">
        <w:rPr>
          <w:rFonts w:ascii="Times New Roman" w:eastAsia="Calibri" w:hAnsi="Times New Roman" w:cs="Times New Roman"/>
          <w:sz w:val="24"/>
          <w:szCs w:val="24"/>
        </w:rPr>
        <w:t xml:space="preserve">При этом, в Пояснительной записке отражено, что по КБК 911 0104 1741800000 000 неисполнение сложилось в связи с наличием вакантных должностей </w:t>
      </w:r>
      <w:r w:rsidR="00C76C8B" w:rsidRPr="007B2386">
        <w:rPr>
          <w:rFonts w:ascii="Times New Roman" w:eastAsia="Calibri" w:hAnsi="Times New Roman" w:cs="Times New Roman"/>
          <w:sz w:val="24"/>
          <w:szCs w:val="24"/>
        </w:rPr>
        <w:t>в течение 2025 года. Таким образом, в форме 0503164 неверно отражён код 99 «Иные причины», т.к. следовало указать код 22 «Уменьшение численности получателей выплат, пособий и компенсаций по сравнению с запланированной».</w:t>
      </w:r>
    </w:p>
    <w:p w14:paraId="1A12E817" w14:textId="77777777" w:rsidR="00C76C8B" w:rsidRPr="007B2386" w:rsidRDefault="00C76C8B" w:rsidP="00F3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73898" w14:textId="77777777" w:rsidR="008B6E80" w:rsidRPr="007B2386" w:rsidRDefault="00E469EA" w:rsidP="008B6E8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2386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142C96" w:rsidRPr="007B2386">
        <w:rPr>
          <w:rFonts w:ascii="Times New Roman" w:eastAsia="Times New Roman" w:hAnsi="Times New Roman"/>
          <w:b/>
          <w:sz w:val="24"/>
          <w:szCs w:val="24"/>
          <w:lang w:eastAsia="ru-RU"/>
        </w:rPr>
        <w:t>.  Дебиторская и креди</w:t>
      </w:r>
      <w:r w:rsidR="00F84CEE" w:rsidRPr="007B2386">
        <w:rPr>
          <w:rFonts w:ascii="Times New Roman" w:eastAsia="Times New Roman" w:hAnsi="Times New Roman"/>
          <w:b/>
          <w:sz w:val="24"/>
          <w:szCs w:val="24"/>
          <w:lang w:eastAsia="ru-RU"/>
        </w:rPr>
        <w:t>торская задолженность</w:t>
      </w:r>
      <w:r w:rsidR="002D4875" w:rsidRPr="007B23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Комитета</w:t>
      </w:r>
    </w:p>
    <w:p w14:paraId="505BD630" w14:textId="7A69751F" w:rsidR="00084E17" w:rsidRPr="007B2386" w:rsidRDefault="0001548A" w:rsidP="000B17E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386">
        <w:rPr>
          <w:rFonts w:ascii="Times New Roman" w:hAnsi="Times New Roman"/>
          <w:sz w:val="24"/>
          <w:szCs w:val="24"/>
        </w:rPr>
        <w:t xml:space="preserve">Согласно </w:t>
      </w:r>
      <w:r w:rsidR="002737D2" w:rsidRPr="007B2386">
        <w:rPr>
          <w:rFonts w:ascii="Times New Roman" w:hAnsi="Times New Roman"/>
          <w:sz w:val="24"/>
          <w:szCs w:val="24"/>
        </w:rPr>
        <w:t>форме</w:t>
      </w:r>
      <w:r w:rsidRPr="007B2386">
        <w:rPr>
          <w:rFonts w:ascii="Times New Roman" w:hAnsi="Times New Roman"/>
          <w:sz w:val="24"/>
          <w:szCs w:val="24"/>
        </w:rPr>
        <w:t xml:space="preserve"> 0503130</w:t>
      </w:r>
      <w:r w:rsidR="002737D2" w:rsidRPr="007B2386">
        <w:rPr>
          <w:rFonts w:ascii="Times New Roman" w:hAnsi="Times New Roman"/>
          <w:sz w:val="24"/>
          <w:szCs w:val="24"/>
        </w:rPr>
        <w:t xml:space="preserve"> </w:t>
      </w:r>
      <w:r w:rsidR="00A63571" w:rsidRPr="007B2386">
        <w:rPr>
          <w:rFonts w:ascii="Times New Roman" w:hAnsi="Times New Roman"/>
          <w:sz w:val="24"/>
          <w:szCs w:val="24"/>
        </w:rPr>
        <w:t>«</w:t>
      </w:r>
      <w:r w:rsidR="002737D2" w:rsidRPr="007B2386">
        <w:rPr>
          <w:rFonts w:ascii="Times New Roman" w:hAnsi="Times New Roman"/>
          <w:sz w:val="24"/>
          <w:szCs w:val="24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A63571" w:rsidRPr="007B2386">
        <w:rPr>
          <w:rFonts w:ascii="Times New Roman" w:hAnsi="Times New Roman"/>
          <w:sz w:val="24"/>
          <w:szCs w:val="24"/>
        </w:rPr>
        <w:t>»</w:t>
      </w:r>
      <w:r w:rsidR="00FB2B8C" w:rsidRPr="007B2386">
        <w:rPr>
          <w:rFonts w:ascii="Times New Roman" w:hAnsi="Times New Roman"/>
          <w:sz w:val="24"/>
          <w:szCs w:val="24"/>
        </w:rPr>
        <w:t xml:space="preserve"> (далее – ф. 0503130)</w:t>
      </w:r>
      <w:r w:rsidRPr="007B2386">
        <w:rPr>
          <w:rFonts w:ascii="Times New Roman" w:hAnsi="Times New Roman"/>
          <w:sz w:val="24"/>
          <w:szCs w:val="24"/>
        </w:rPr>
        <w:t>,</w:t>
      </w:r>
      <w:r w:rsidR="00FB2B8C" w:rsidRPr="007B2386">
        <w:rPr>
          <w:rFonts w:ascii="Times New Roman" w:hAnsi="Times New Roman"/>
          <w:sz w:val="24"/>
          <w:szCs w:val="24"/>
        </w:rPr>
        <w:t xml:space="preserve"> ф.</w:t>
      </w:r>
      <w:r w:rsidRPr="007B2386">
        <w:rPr>
          <w:rFonts w:ascii="Times New Roman" w:hAnsi="Times New Roman"/>
          <w:sz w:val="24"/>
          <w:szCs w:val="24"/>
        </w:rPr>
        <w:t xml:space="preserve"> 0503160, </w:t>
      </w:r>
      <w:r w:rsidR="00FB2B8C" w:rsidRPr="007B2386">
        <w:rPr>
          <w:rFonts w:ascii="Times New Roman" w:hAnsi="Times New Roman"/>
          <w:sz w:val="24"/>
          <w:szCs w:val="24"/>
        </w:rPr>
        <w:t xml:space="preserve">форме </w:t>
      </w:r>
      <w:r w:rsidRPr="007B2386">
        <w:rPr>
          <w:rFonts w:ascii="Times New Roman" w:hAnsi="Times New Roman"/>
          <w:sz w:val="24"/>
          <w:szCs w:val="24"/>
        </w:rPr>
        <w:t>0503169</w:t>
      </w:r>
      <w:r w:rsidR="00FB2B8C" w:rsidRPr="007B2386">
        <w:rPr>
          <w:rFonts w:ascii="Times New Roman" w:hAnsi="Times New Roman"/>
          <w:sz w:val="24"/>
          <w:szCs w:val="24"/>
        </w:rPr>
        <w:t xml:space="preserve"> </w:t>
      </w:r>
      <w:r w:rsidR="00A63571" w:rsidRPr="007B2386">
        <w:rPr>
          <w:rFonts w:ascii="Times New Roman" w:hAnsi="Times New Roman"/>
          <w:sz w:val="24"/>
          <w:szCs w:val="24"/>
        </w:rPr>
        <w:t>«</w:t>
      </w:r>
      <w:r w:rsidR="00FB2B8C" w:rsidRPr="007B2386">
        <w:rPr>
          <w:rFonts w:ascii="Times New Roman" w:hAnsi="Times New Roman"/>
          <w:sz w:val="24"/>
          <w:szCs w:val="24"/>
        </w:rPr>
        <w:t>Сведения по дебиторской и кредиторской задолженности</w:t>
      </w:r>
      <w:r w:rsidR="00A63571" w:rsidRPr="007B2386">
        <w:rPr>
          <w:rFonts w:ascii="Times New Roman" w:hAnsi="Times New Roman"/>
          <w:sz w:val="24"/>
          <w:szCs w:val="24"/>
        </w:rPr>
        <w:t>»</w:t>
      </w:r>
      <w:r w:rsidR="00FB2B8C" w:rsidRPr="007B2386">
        <w:rPr>
          <w:rFonts w:ascii="Times New Roman" w:hAnsi="Times New Roman"/>
          <w:sz w:val="24"/>
          <w:szCs w:val="24"/>
        </w:rPr>
        <w:t xml:space="preserve"> (далее – ф. 0503169)</w:t>
      </w:r>
      <w:r w:rsidRPr="007B2386">
        <w:rPr>
          <w:rFonts w:ascii="Times New Roman" w:hAnsi="Times New Roman"/>
          <w:sz w:val="24"/>
          <w:szCs w:val="24"/>
        </w:rPr>
        <w:t xml:space="preserve"> годового отчета Комитета, </w:t>
      </w:r>
      <w:r w:rsidRPr="007B2386">
        <w:rPr>
          <w:rFonts w:ascii="Times New Roman" w:hAnsi="Times New Roman"/>
          <w:b/>
          <w:sz w:val="24"/>
          <w:szCs w:val="24"/>
        </w:rPr>
        <w:t>дебиторская задолженность</w:t>
      </w:r>
      <w:r w:rsidRPr="007B238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2B8C" w:rsidRPr="007B2386">
        <w:rPr>
          <w:rFonts w:ascii="Times New Roman" w:hAnsi="Times New Roman"/>
          <w:sz w:val="24"/>
          <w:szCs w:val="24"/>
        </w:rPr>
        <w:t>КГХ на 01.01</w:t>
      </w:r>
      <w:r w:rsidR="00263913" w:rsidRPr="007B2386">
        <w:rPr>
          <w:rFonts w:ascii="Times New Roman" w:hAnsi="Times New Roman"/>
          <w:sz w:val="24"/>
          <w:szCs w:val="24"/>
        </w:rPr>
        <w:t>.2026</w:t>
      </w:r>
      <w:r w:rsidRPr="007B2386">
        <w:rPr>
          <w:rFonts w:ascii="Times New Roman" w:hAnsi="Times New Roman"/>
          <w:sz w:val="24"/>
          <w:szCs w:val="24"/>
        </w:rPr>
        <w:t xml:space="preserve"> года </w:t>
      </w:r>
      <w:r w:rsidR="00A63571" w:rsidRPr="007B2386">
        <w:rPr>
          <w:rFonts w:ascii="Times New Roman" w:hAnsi="Times New Roman"/>
          <w:sz w:val="24"/>
          <w:szCs w:val="24"/>
        </w:rPr>
        <w:t>составила</w:t>
      </w:r>
      <w:r w:rsidRPr="007B2386">
        <w:rPr>
          <w:rFonts w:ascii="Times New Roman" w:hAnsi="Times New Roman"/>
          <w:sz w:val="24"/>
          <w:szCs w:val="24"/>
        </w:rPr>
        <w:t xml:space="preserve"> </w:t>
      </w:r>
      <w:r w:rsidR="00263913" w:rsidRPr="007B2386">
        <w:rPr>
          <w:rFonts w:ascii="Times New Roman" w:hAnsi="Times New Roman"/>
          <w:sz w:val="24"/>
          <w:szCs w:val="24"/>
        </w:rPr>
        <w:t>2 459 427,4</w:t>
      </w:r>
      <w:r w:rsidR="008B6E80" w:rsidRPr="007B2386">
        <w:rPr>
          <w:rFonts w:ascii="Times New Roman" w:hAnsi="Times New Roman"/>
          <w:sz w:val="24"/>
          <w:szCs w:val="24"/>
        </w:rPr>
        <w:t xml:space="preserve"> тыс. руб., в том числе</w:t>
      </w:r>
      <w:r w:rsidRPr="007B2386">
        <w:rPr>
          <w:rFonts w:ascii="Times New Roman" w:hAnsi="Times New Roman"/>
          <w:sz w:val="24"/>
          <w:szCs w:val="24"/>
        </w:rPr>
        <w:t xml:space="preserve"> </w:t>
      </w:r>
      <w:r w:rsidR="0055331B" w:rsidRPr="007B2386">
        <w:rPr>
          <w:rFonts w:ascii="Times New Roman" w:hAnsi="Times New Roman"/>
          <w:sz w:val="24"/>
          <w:szCs w:val="24"/>
        </w:rPr>
        <w:t xml:space="preserve">долгосрочная </w:t>
      </w:r>
      <w:r w:rsidRPr="007B2386">
        <w:rPr>
          <w:rFonts w:ascii="Times New Roman" w:hAnsi="Times New Roman"/>
          <w:sz w:val="24"/>
          <w:szCs w:val="24"/>
        </w:rPr>
        <w:t xml:space="preserve">дебиторская задолженность – </w:t>
      </w:r>
      <w:r w:rsidR="00263913" w:rsidRPr="007B2386">
        <w:rPr>
          <w:rFonts w:ascii="Times New Roman" w:hAnsi="Times New Roman"/>
          <w:sz w:val="24"/>
          <w:szCs w:val="24"/>
        </w:rPr>
        <w:t>1 608 221,4</w:t>
      </w:r>
      <w:r w:rsidR="000C2243" w:rsidRPr="007B2386">
        <w:rPr>
          <w:rFonts w:ascii="Times New Roman" w:hAnsi="Times New Roman"/>
          <w:sz w:val="24"/>
          <w:szCs w:val="24"/>
        </w:rPr>
        <w:t xml:space="preserve"> </w:t>
      </w:r>
      <w:r w:rsidR="008B6E80" w:rsidRPr="007B2386">
        <w:rPr>
          <w:rFonts w:ascii="Times New Roman" w:hAnsi="Times New Roman"/>
          <w:sz w:val="24"/>
          <w:szCs w:val="24"/>
        </w:rPr>
        <w:t>тыс. руб.</w:t>
      </w:r>
      <w:r w:rsidR="00167CE0" w:rsidRPr="007B2386">
        <w:rPr>
          <w:rFonts w:ascii="Times New Roman" w:hAnsi="Times New Roman"/>
          <w:sz w:val="24"/>
          <w:szCs w:val="24"/>
        </w:rPr>
        <w:t xml:space="preserve"> Просроченная задолженность – 213 316,1 тыс.руб.</w:t>
      </w:r>
      <w:r w:rsidR="00084E17" w:rsidRPr="007B2386">
        <w:rPr>
          <w:rFonts w:ascii="Times New Roman" w:hAnsi="Times New Roman"/>
          <w:sz w:val="24"/>
          <w:szCs w:val="24"/>
        </w:rPr>
        <w:t xml:space="preserve"> </w:t>
      </w:r>
    </w:p>
    <w:p w14:paraId="37EF9CF5" w14:textId="37626330" w:rsidR="00B075AD" w:rsidRPr="007B2386" w:rsidRDefault="00B075AD" w:rsidP="00B07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386">
        <w:rPr>
          <w:rFonts w:ascii="Times New Roman" w:hAnsi="Times New Roman"/>
          <w:sz w:val="24"/>
          <w:szCs w:val="24"/>
        </w:rPr>
        <w:t>Следует отметить, что</w:t>
      </w:r>
      <w:r w:rsidR="00084E17" w:rsidRPr="007B2386">
        <w:rPr>
          <w:rFonts w:ascii="Times New Roman" w:hAnsi="Times New Roman"/>
          <w:sz w:val="24"/>
          <w:szCs w:val="24"/>
        </w:rPr>
        <w:t xml:space="preserve"> дебиторская задолжен</w:t>
      </w:r>
      <w:r w:rsidR="00263913" w:rsidRPr="007B2386">
        <w:rPr>
          <w:rFonts w:ascii="Times New Roman" w:hAnsi="Times New Roman"/>
          <w:sz w:val="24"/>
          <w:szCs w:val="24"/>
        </w:rPr>
        <w:t>ность по состоянию на 01.01.2025</w:t>
      </w:r>
      <w:r w:rsidR="00084E17" w:rsidRPr="007B2386">
        <w:rPr>
          <w:rFonts w:ascii="Times New Roman" w:hAnsi="Times New Roman"/>
          <w:sz w:val="24"/>
          <w:szCs w:val="24"/>
        </w:rPr>
        <w:t xml:space="preserve"> года составила – 1</w:t>
      </w:r>
      <w:r w:rsidR="00263913" w:rsidRPr="007B2386">
        <w:rPr>
          <w:rFonts w:ascii="Times New Roman" w:hAnsi="Times New Roman"/>
          <w:sz w:val="24"/>
          <w:szCs w:val="24"/>
        </w:rPr>
        <w:t> 725 884,8</w:t>
      </w:r>
      <w:r w:rsidR="00084E17" w:rsidRPr="007B2386">
        <w:rPr>
          <w:rFonts w:ascii="Times New Roman" w:hAnsi="Times New Roman"/>
          <w:sz w:val="24"/>
          <w:szCs w:val="24"/>
        </w:rPr>
        <w:t xml:space="preserve"> тыс. руб., что больше задолженности, отраженной по состоянию на 01.01.202</w:t>
      </w:r>
      <w:r w:rsidR="00263913" w:rsidRPr="007B2386">
        <w:rPr>
          <w:rFonts w:ascii="Times New Roman" w:hAnsi="Times New Roman"/>
          <w:sz w:val="24"/>
          <w:szCs w:val="24"/>
        </w:rPr>
        <w:t>5</w:t>
      </w:r>
      <w:r w:rsidR="00084E17" w:rsidRPr="007B2386">
        <w:rPr>
          <w:rFonts w:ascii="Times New Roman" w:hAnsi="Times New Roman"/>
          <w:sz w:val="24"/>
          <w:szCs w:val="24"/>
        </w:rPr>
        <w:t xml:space="preserve"> года в отчетности за 202</w:t>
      </w:r>
      <w:r w:rsidR="00263913" w:rsidRPr="007B2386">
        <w:rPr>
          <w:rFonts w:ascii="Times New Roman" w:hAnsi="Times New Roman"/>
          <w:sz w:val="24"/>
          <w:szCs w:val="24"/>
        </w:rPr>
        <w:t>4</w:t>
      </w:r>
      <w:r w:rsidR="00252CD3" w:rsidRPr="007B2386">
        <w:rPr>
          <w:rFonts w:ascii="Times New Roman" w:hAnsi="Times New Roman"/>
          <w:sz w:val="24"/>
          <w:szCs w:val="24"/>
        </w:rPr>
        <w:t xml:space="preserve"> год на сумму </w:t>
      </w:r>
      <w:r w:rsidR="00263913" w:rsidRPr="007B2386">
        <w:rPr>
          <w:rFonts w:ascii="Times New Roman" w:hAnsi="Times New Roman"/>
          <w:sz w:val="24"/>
          <w:szCs w:val="24"/>
        </w:rPr>
        <w:t>3 427,1</w:t>
      </w:r>
      <w:r w:rsidR="00252CD3" w:rsidRPr="007B2386">
        <w:rPr>
          <w:rFonts w:ascii="Times New Roman" w:hAnsi="Times New Roman"/>
          <w:sz w:val="24"/>
          <w:szCs w:val="24"/>
        </w:rPr>
        <w:t xml:space="preserve"> тыс. руб.</w:t>
      </w:r>
      <w:r w:rsidRPr="007B2386">
        <w:rPr>
          <w:rFonts w:ascii="Times New Roman" w:hAnsi="Times New Roman"/>
          <w:sz w:val="24"/>
          <w:szCs w:val="24"/>
        </w:rPr>
        <w:t xml:space="preserve"> Данный факт также отражён в форме 0503173 «Сведения об изменении валюты баланса» (далее – форма 0503173) в разделе </w:t>
      </w:r>
      <w:r w:rsidRPr="007B2386">
        <w:rPr>
          <w:rFonts w:ascii="Times New Roman" w:hAnsi="Times New Roman"/>
          <w:sz w:val="24"/>
          <w:szCs w:val="24"/>
          <w:lang w:val="en-US"/>
        </w:rPr>
        <w:t>II</w:t>
      </w:r>
      <w:r w:rsidRPr="007B2386">
        <w:rPr>
          <w:rFonts w:ascii="Times New Roman" w:hAnsi="Times New Roman"/>
          <w:sz w:val="24"/>
          <w:szCs w:val="24"/>
        </w:rPr>
        <w:t xml:space="preserve"> «Финансовые активы». Причиной изменения валюты баланса, согласно пояснительной записке, стало выяв</w:t>
      </w:r>
      <w:r w:rsidR="00263913" w:rsidRPr="007B2386">
        <w:rPr>
          <w:rFonts w:ascii="Times New Roman" w:hAnsi="Times New Roman"/>
          <w:sz w:val="24"/>
          <w:szCs w:val="24"/>
        </w:rPr>
        <w:t xml:space="preserve">ление ошибок прошлых лет </w:t>
      </w:r>
      <w:r w:rsidR="000B17EB" w:rsidRPr="007B2386">
        <w:rPr>
          <w:rFonts w:ascii="Times New Roman" w:hAnsi="Times New Roman"/>
          <w:sz w:val="24"/>
          <w:szCs w:val="24"/>
        </w:rPr>
        <w:t>по счетам 120621</w:t>
      </w:r>
      <w:r w:rsidR="00637794" w:rsidRPr="007B2386">
        <w:rPr>
          <w:rFonts w:ascii="Times New Roman" w:hAnsi="Times New Roman"/>
          <w:sz w:val="24"/>
          <w:szCs w:val="24"/>
        </w:rPr>
        <w:t xml:space="preserve"> «Расчёты по авансам по услугам связи»</w:t>
      </w:r>
      <w:r w:rsidRPr="007B2386">
        <w:rPr>
          <w:rFonts w:ascii="Times New Roman" w:hAnsi="Times New Roman"/>
          <w:sz w:val="24"/>
          <w:szCs w:val="24"/>
        </w:rPr>
        <w:t xml:space="preserve"> </w:t>
      </w:r>
      <w:r w:rsidR="00C45B13" w:rsidRPr="007B2386">
        <w:rPr>
          <w:rFonts w:ascii="Times New Roman" w:hAnsi="Times New Roman"/>
          <w:sz w:val="24"/>
          <w:szCs w:val="24"/>
        </w:rPr>
        <w:t>120936 «Расчёты по авансам по услугам связи», 120 941 «Расчёты по доходам от штрафных санкций за нарушение условий контрактов (договоров)».</w:t>
      </w:r>
    </w:p>
    <w:p w14:paraId="7C245B77" w14:textId="2774E22B" w:rsidR="00900377" w:rsidRPr="00E12E1F" w:rsidRDefault="00D2128B" w:rsidP="000B1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386">
        <w:rPr>
          <w:rFonts w:ascii="Times New Roman" w:hAnsi="Times New Roman" w:cs="Times New Roman"/>
          <w:sz w:val="24"/>
          <w:szCs w:val="24"/>
        </w:rPr>
        <w:t>Также следует отметить, что</w:t>
      </w:r>
      <w:r w:rsidR="00975F0C" w:rsidRPr="007B2386">
        <w:rPr>
          <w:rFonts w:ascii="Times New Roman" w:hAnsi="Times New Roman" w:cs="Times New Roman"/>
          <w:sz w:val="24"/>
          <w:szCs w:val="24"/>
        </w:rPr>
        <w:t xml:space="preserve"> т</w:t>
      </w:r>
      <w:r w:rsidR="00900377" w:rsidRPr="007B2386">
        <w:rPr>
          <w:rFonts w:ascii="Times New Roman" w:hAnsi="Times New Roman" w:cs="Times New Roman"/>
          <w:sz w:val="24"/>
          <w:szCs w:val="24"/>
        </w:rPr>
        <w:t xml:space="preserve">екущая дебиторская </w:t>
      </w:r>
      <w:r w:rsidR="00975F0C" w:rsidRPr="007B2386">
        <w:rPr>
          <w:rFonts w:ascii="Times New Roman" w:hAnsi="Times New Roman" w:cs="Times New Roman"/>
          <w:sz w:val="24"/>
          <w:szCs w:val="24"/>
        </w:rPr>
        <w:t>задолженность ГРБС на конец отчетного периода сложилась по следующим счетам бюджетного учета: 1 205 00 000 (</w:t>
      </w:r>
      <w:r w:rsidR="00557432" w:rsidRPr="007B2386">
        <w:rPr>
          <w:rFonts w:ascii="Times New Roman" w:hAnsi="Times New Roman" w:cs="Times New Roman"/>
          <w:sz w:val="24"/>
          <w:szCs w:val="24"/>
        </w:rPr>
        <w:t>Расчеты по поступлениям текущего характера от других бюджетов бюджетной системы Российской Федерации</w:t>
      </w:r>
      <w:r w:rsidR="00975F0C" w:rsidRPr="007B2386">
        <w:rPr>
          <w:rFonts w:ascii="Times New Roman" w:hAnsi="Times New Roman" w:cs="Times New Roman"/>
          <w:sz w:val="24"/>
          <w:szCs w:val="24"/>
        </w:rPr>
        <w:t>), 1 206 00 000 (</w:t>
      </w:r>
      <w:r w:rsidR="00557432" w:rsidRPr="007B2386">
        <w:rPr>
          <w:rFonts w:ascii="Times New Roman" w:hAnsi="Times New Roman" w:cs="Times New Roman"/>
          <w:sz w:val="24"/>
          <w:szCs w:val="24"/>
        </w:rPr>
        <w:t xml:space="preserve">Расчеты по авансам по работам, услугам и по поступлению </w:t>
      </w:r>
      <w:r w:rsidR="00557432" w:rsidRPr="007B2386">
        <w:rPr>
          <w:rFonts w:ascii="Times New Roman" w:hAnsi="Times New Roman" w:cs="Times New Roman"/>
          <w:sz w:val="24"/>
          <w:szCs w:val="24"/>
        </w:rPr>
        <w:lastRenderedPageBreak/>
        <w:t>нефинансовых активов</w:t>
      </w:r>
      <w:r w:rsidR="00CB2D60" w:rsidRPr="007B2386">
        <w:rPr>
          <w:rFonts w:ascii="Times New Roman" w:hAnsi="Times New Roman" w:cs="Times New Roman"/>
          <w:sz w:val="24"/>
          <w:szCs w:val="24"/>
        </w:rPr>
        <w:t>)</w:t>
      </w:r>
      <w:r w:rsidR="00975F0C" w:rsidRPr="007B2386">
        <w:rPr>
          <w:rFonts w:ascii="Times New Roman" w:hAnsi="Times New Roman" w:cs="Times New Roman"/>
          <w:sz w:val="24"/>
          <w:szCs w:val="24"/>
        </w:rPr>
        <w:t>, 1 209 00</w:t>
      </w:r>
      <w:r w:rsidR="00CB2D60" w:rsidRPr="007B2386">
        <w:rPr>
          <w:rFonts w:ascii="Times New Roman" w:hAnsi="Times New Roman" w:cs="Times New Roman"/>
          <w:sz w:val="24"/>
          <w:szCs w:val="24"/>
        </w:rPr>
        <w:t> </w:t>
      </w:r>
      <w:r w:rsidR="00975F0C" w:rsidRPr="007B2386">
        <w:rPr>
          <w:rFonts w:ascii="Times New Roman" w:hAnsi="Times New Roman" w:cs="Times New Roman"/>
          <w:sz w:val="24"/>
          <w:szCs w:val="24"/>
        </w:rPr>
        <w:t>000</w:t>
      </w:r>
      <w:r w:rsidR="00CB2D60" w:rsidRPr="007B2386">
        <w:rPr>
          <w:rFonts w:ascii="Times New Roman" w:hAnsi="Times New Roman" w:cs="Times New Roman"/>
          <w:sz w:val="24"/>
          <w:szCs w:val="24"/>
        </w:rPr>
        <w:t xml:space="preserve"> (</w:t>
      </w:r>
      <w:r w:rsidR="00557432" w:rsidRPr="007B2386">
        <w:rPr>
          <w:rFonts w:ascii="Times New Roman" w:hAnsi="Times New Roman" w:cs="Times New Roman"/>
          <w:sz w:val="24"/>
          <w:szCs w:val="24"/>
        </w:rPr>
        <w:t>Расчеты по доходам от компенсации затрат, Расчеты по доходам от штрафных санкций за нарушение условий контрактов (договоров)</w:t>
      </w:r>
      <w:r w:rsidR="00CB2D60" w:rsidRPr="007B2386">
        <w:rPr>
          <w:rFonts w:ascii="Times New Roman" w:hAnsi="Times New Roman" w:cs="Times New Roman"/>
          <w:sz w:val="24"/>
          <w:szCs w:val="24"/>
        </w:rPr>
        <w:t>)</w:t>
      </w:r>
      <w:r w:rsidR="00557432" w:rsidRPr="007B2386">
        <w:rPr>
          <w:rFonts w:ascii="Times New Roman" w:hAnsi="Times New Roman" w:cs="Times New Roman"/>
          <w:sz w:val="24"/>
          <w:szCs w:val="24"/>
        </w:rPr>
        <w:t>.</w:t>
      </w:r>
    </w:p>
    <w:p w14:paraId="6B89213D" w14:textId="78CB1CD9" w:rsidR="004216B3" w:rsidRPr="00E12E1F" w:rsidRDefault="00D2128B" w:rsidP="0042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E1F">
        <w:rPr>
          <w:rFonts w:ascii="Times New Roman" w:hAnsi="Times New Roman" w:cs="Times New Roman"/>
          <w:sz w:val="24"/>
          <w:szCs w:val="24"/>
        </w:rPr>
        <w:t xml:space="preserve">Значительная часть дебиторской задолженности, в соответствии с информацией, отражённой в пояснительной записке, составляют </w:t>
      </w:r>
      <w:r w:rsidR="009A4335" w:rsidRPr="00E12E1F">
        <w:rPr>
          <w:rFonts w:ascii="Times New Roman" w:hAnsi="Times New Roman" w:cs="Times New Roman"/>
          <w:sz w:val="24"/>
          <w:szCs w:val="24"/>
        </w:rPr>
        <w:t>доходы будущих периодов по межбюджетным транс</w:t>
      </w:r>
      <w:r w:rsidR="00A703AC">
        <w:rPr>
          <w:rFonts w:ascii="Times New Roman" w:hAnsi="Times New Roman" w:cs="Times New Roman"/>
          <w:sz w:val="24"/>
          <w:szCs w:val="24"/>
        </w:rPr>
        <w:t>фертам (далее – МБТ) на плановый период 2027-2028 (1 872 072,1</w:t>
      </w:r>
      <w:r w:rsidR="009A4335" w:rsidRPr="00E12E1F">
        <w:rPr>
          <w:rFonts w:ascii="Times New Roman" w:hAnsi="Times New Roman" w:cs="Times New Roman"/>
          <w:sz w:val="24"/>
          <w:szCs w:val="24"/>
        </w:rPr>
        <w:t xml:space="preserve"> тыс. руб.), предоплата по приобретению основных средств согласно договору с ООО «СМУ-22» (</w:t>
      </w:r>
      <w:r w:rsidR="00A703AC">
        <w:rPr>
          <w:rFonts w:ascii="Times New Roman" w:hAnsi="Times New Roman" w:cs="Times New Roman"/>
          <w:sz w:val="24"/>
          <w:szCs w:val="24"/>
        </w:rPr>
        <w:t>346 093,9</w:t>
      </w:r>
      <w:r w:rsidR="009A4335" w:rsidRPr="00E12E1F">
        <w:rPr>
          <w:rFonts w:ascii="Times New Roman" w:hAnsi="Times New Roman" w:cs="Times New Roman"/>
          <w:sz w:val="24"/>
          <w:szCs w:val="24"/>
        </w:rPr>
        <w:t xml:space="preserve"> тыс. руб.), </w:t>
      </w:r>
      <w:r w:rsidR="007B2386">
        <w:rPr>
          <w:rFonts w:ascii="Times New Roman" w:hAnsi="Times New Roman" w:cs="Times New Roman"/>
          <w:sz w:val="24"/>
          <w:szCs w:val="24"/>
        </w:rPr>
        <w:t>п</w:t>
      </w:r>
      <w:r w:rsidR="007B2386" w:rsidRPr="009854C3">
        <w:rPr>
          <w:rFonts w:ascii="Times New Roman" w:hAnsi="Times New Roman" w:cs="Times New Roman"/>
          <w:sz w:val="24"/>
          <w:szCs w:val="24"/>
        </w:rPr>
        <w:t>редоплата по муниципальным контрактам</w:t>
      </w:r>
      <w:r w:rsidR="007B2386">
        <w:rPr>
          <w:rFonts w:ascii="Times New Roman" w:hAnsi="Times New Roman" w:cs="Times New Roman"/>
          <w:sz w:val="24"/>
          <w:szCs w:val="24"/>
        </w:rPr>
        <w:t>, заключёнными</w:t>
      </w:r>
      <w:r w:rsidR="007B2386" w:rsidRPr="009854C3">
        <w:rPr>
          <w:rFonts w:ascii="Times New Roman" w:hAnsi="Times New Roman" w:cs="Times New Roman"/>
          <w:sz w:val="24"/>
          <w:szCs w:val="24"/>
        </w:rPr>
        <w:t xml:space="preserve"> </w:t>
      </w:r>
      <w:r w:rsidR="007B2386">
        <w:rPr>
          <w:rFonts w:ascii="Times New Roman" w:hAnsi="Times New Roman" w:cs="Times New Roman"/>
          <w:sz w:val="24"/>
          <w:szCs w:val="24"/>
        </w:rPr>
        <w:t xml:space="preserve">с </w:t>
      </w:r>
      <w:r w:rsidR="007B2386" w:rsidRPr="00E12E1F">
        <w:rPr>
          <w:rFonts w:ascii="Times New Roman" w:hAnsi="Times New Roman" w:cs="Times New Roman"/>
          <w:sz w:val="24"/>
          <w:szCs w:val="24"/>
        </w:rPr>
        <w:t>ООО «Инвестстрой» и ООО «ВестТрейд»</w:t>
      </w:r>
      <w:r w:rsidR="007B2386">
        <w:rPr>
          <w:rFonts w:ascii="Times New Roman" w:hAnsi="Times New Roman" w:cs="Times New Roman"/>
          <w:sz w:val="24"/>
          <w:szCs w:val="24"/>
        </w:rPr>
        <w:t xml:space="preserve"> </w:t>
      </w:r>
      <w:r w:rsidR="007B2386" w:rsidRPr="009854C3">
        <w:rPr>
          <w:rFonts w:ascii="Times New Roman" w:hAnsi="Times New Roman" w:cs="Times New Roman"/>
          <w:sz w:val="24"/>
          <w:szCs w:val="24"/>
        </w:rPr>
        <w:t>на приобретение жилых помещений (квартир), которые будут созданы в будущем</w:t>
      </w:r>
      <w:r w:rsidR="007B2386" w:rsidRPr="00E12E1F">
        <w:rPr>
          <w:rFonts w:ascii="Times New Roman" w:hAnsi="Times New Roman" w:cs="Times New Roman"/>
          <w:sz w:val="24"/>
          <w:szCs w:val="24"/>
        </w:rPr>
        <w:t xml:space="preserve"> </w:t>
      </w:r>
      <w:r w:rsidR="009A4335" w:rsidRPr="00E12E1F">
        <w:rPr>
          <w:rFonts w:ascii="Times New Roman" w:hAnsi="Times New Roman" w:cs="Times New Roman"/>
          <w:sz w:val="24"/>
          <w:szCs w:val="24"/>
        </w:rPr>
        <w:t>(168 079,7 тыс. руб.) и начисление штрафных санкций за нарушение условий контрактов (договоров) по предъявленным требованиям (претензиям) (</w:t>
      </w:r>
      <w:r w:rsidR="00A703AC">
        <w:rPr>
          <w:rFonts w:ascii="Times New Roman" w:hAnsi="Times New Roman" w:cs="Times New Roman"/>
          <w:sz w:val="24"/>
          <w:szCs w:val="24"/>
        </w:rPr>
        <w:t>68 891,6</w:t>
      </w:r>
      <w:r w:rsidR="009A4335" w:rsidRPr="00E12E1F">
        <w:rPr>
          <w:rFonts w:ascii="Times New Roman" w:hAnsi="Times New Roman" w:cs="Times New Roman"/>
          <w:sz w:val="24"/>
          <w:szCs w:val="24"/>
        </w:rPr>
        <w:t xml:space="preserve"> тыс. руб.)</w:t>
      </w:r>
      <w:r w:rsidR="004216B3" w:rsidRPr="00E12E1F">
        <w:rPr>
          <w:rFonts w:ascii="Times New Roman" w:hAnsi="Times New Roman" w:cs="Times New Roman"/>
          <w:sz w:val="24"/>
          <w:szCs w:val="24"/>
        </w:rPr>
        <w:t>.</w:t>
      </w:r>
    </w:p>
    <w:p w14:paraId="5376F5FB" w14:textId="08B6B8B1" w:rsidR="004216B3" w:rsidRDefault="004216B3" w:rsidP="0042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E1F">
        <w:rPr>
          <w:rFonts w:ascii="Times New Roman" w:hAnsi="Times New Roman" w:cs="Times New Roman"/>
          <w:sz w:val="24"/>
          <w:szCs w:val="24"/>
        </w:rPr>
        <w:t xml:space="preserve">Рост дебиторской задолженности в основном обусловлен </w:t>
      </w:r>
      <w:r w:rsidR="00A703AC">
        <w:rPr>
          <w:rFonts w:ascii="Times New Roman" w:hAnsi="Times New Roman" w:cs="Times New Roman"/>
          <w:sz w:val="24"/>
          <w:szCs w:val="24"/>
        </w:rPr>
        <w:t xml:space="preserve">увеличением доходов будущих периодов (МБТ) и </w:t>
      </w:r>
      <w:r w:rsidRPr="00E12E1F">
        <w:rPr>
          <w:rFonts w:ascii="Times New Roman" w:hAnsi="Times New Roman" w:cs="Times New Roman"/>
          <w:sz w:val="24"/>
          <w:szCs w:val="24"/>
        </w:rPr>
        <w:t>увеличением дебиторской задолженности по доходам от штрафных санкций за нарушение условий контрактов (договоров).</w:t>
      </w:r>
    </w:p>
    <w:p w14:paraId="2B6093C0" w14:textId="7B1F64FF" w:rsidR="00A703AC" w:rsidRPr="00093CD5" w:rsidRDefault="00A703AC" w:rsidP="00421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отметить, что КГХ, как уже отмечалось ранее работа по взысканию штрафов ведётся в слабой форме. Та</w:t>
      </w:r>
      <w:r w:rsidR="00093CD5">
        <w:rPr>
          <w:rFonts w:ascii="Times New Roman" w:hAnsi="Times New Roman" w:cs="Times New Roman"/>
          <w:sz w:val="24"/>
          <w:szCs w:val="24"/>
        </w:rPr>
        <w:t>к в заключении КСП города от 28.03.2025 года № 12</w:t>
      </w:r>
      <w:r>
        <w:rPr>
          <w:rFonts w:ascii="Times New Roman" w:hAnsi="Times New Roman" w:cs="Times New Roman"/>
          <w:sz w:val="24"/>
          <w:szCs w:val="24"/>
        </w:rPr>
        <w:t xml:space="preserve"> было отражено, что </w:t>
      </w:r>
      <w:r w:rsidRPr="00093CD5">
        <w:rPr>
          <w:rFonts w:ascii="Times New Roman" w:hAnsi="Times New Roman" w:cs="Times New Roman"/>
          <w:sz w:val="24"/>
          <w:szCs w:val="24"/>
        </w:rPr>
        <w:t xml:space="preserve">дебиторская задолженность </w:t>
      </w:r>
      <w:r w:rsidR="005E2FB9" w:rsidRPr="00093CD5">
        <w:rPr>
          <w:rFonts w:ascii="Times New Roman" w:hAnsi="Times New Roman" w:cs="Times New Roman"/>
          <w:sz w:val="24"/>
          <w:szCs w:val="24"/>
        </w:rPr>
        <w:t xml:space="preserve">по штрафным санкциям </w:t>
      </w:r>
      <w:r w:rsidRPr="00093CD5">
        <w:rPr>
          <w:rFonts w:ascii="Times New Roman" w:hAnsi="Times New Roman" w:cs="Times New Roman"/>
          <w:sz w:val="24"/>
          <w:szCs w:val="24"/>
        </w:rPr>
        <w:t>в 2024 году</w:t>
      </w:r>
      <w:r w:rsidR="005E2FB9" w:rsidRPr="00093CD5">
        <w:rPr>
          <w:rFonts w:ascii="Times New Roman" w:hAnsi="Times New Roman" w:cs="Times New Roman"/>
          <w:sz w:val="24"/>
          <w:szCs w:val="24"/>
        </w:rPr>
        <w:t>, по сравнению с 2023 годом</w:t>
      </w:r>
      <w:r w:rsidRPr="00093CD5">
        <w:rPr>
          <w:rFonts w:ascii="Times New Roman" w:hAnsi="Times New Roman" w:cs="Times New Roman"/>
          <w:sz w:val="24"/>
          <w:szCs w:val="24"/>
        </w:rPr>
        <w:t xml:space="preserve"> выросла в 2,1 раза.</w:t>
      </w:r>
      <w:r w:rsidR="005E2FB9" w:rsidRPr="00093CD5">
        <w:rPr>
          <w:rFonts w:ascii="Times New Roman" w:hAnsi="Times New Roman" w:cs="Times New Roman"/>
          <w:sz w:val="24"/>
          <w:szCs w:val="24"/>
        </w:rPr>
        <w:t xml:space="preserve"> </w:t>
      </w:r>
      <w:r w:rsidR="005E2FB9" w:rsidRPr="00093CD5">
        <w:rPr>
          <w:rFonts w:ascii="Times New Roman" w:hAnsi="Times New Roman" w:cs="Times New Roman"/>
          <w:b/>
          <w:sz w:val="24"/>
          <w:szCs w:val="24"/>
        </w:rPr>
        <w:t>В 2025 году</w:t>
      </w:r>
      <w:r w:rsidR="00167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E0" w:rsidRPr="00E12E1F">
        <w:rPr>
          <w:rFonts w:ascii="Times New Roman" w:hAnsi="Times New Roman" w:cs="Times New Roman"/>
          <w:sz w:val="24"/>
          <w:szCs w:val="24"/>
        </w:rPr>
        <w:t>(</w:t>
      </w:r>
      <w:r w:rsidR="00167CE0">
        <w:rPr>
          <w:rFonts w:ascii="Times New Roman" w:hAnsi="Times New Roman" w:cs="Times New Roman"/>
          <w:sz w:val="24"/>
          <w:szCs w:val="24"/>
        </w:rPr>
        <w:t>68 891,6</w:t>
      </w:r>
      <w:r w:rsidR="00167CE0" w:rsidRPr="00E12E1F">
        <w:rPr>
          <w:rFonts w:ascii="Times New Roman" w:hAnsi="Times New Roman" w:cs="Times New Roman"/>
          <w:sz w:val="24"/>
          <w:szCs w:val="24"/>
        </w:rPr>
        <w:t xml:space="preserve"> тыс. руб.)</w:t>
      </w:r>
      <w:r w:rsidR="00093CD5" w:rsidRPr="00093CD5">
        <w:rPr>
          <w:rFonts w:ascii="Times New Roman" w:hAnsi="Times New Roman" w:cs="Times New Roman"/>
          <w:b/>
          <w:sz w:val="24"/>
          <w:szCs w:val="24"/>
        </w:rPr>
        <w:t>, по сравнению с 2024 годом</w:t>
      </w:r>
      <w:r w:rsidR="00093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E0" w:rsidRPr="00093CD5">
        <w:rPr>
          <w:rFonts w:ascii="Times New Roman" w:hAnsi="Times New Roman" w:cs="Times New Roman"/>
          <w:sz w:val="24"/>
          <w:szCs w:val="24"/>
        </w:rPr>
        <w:t>(52 975,1 тыс. руб.)</w:t>
      </w:r>
      <w:r w:rsidR="00167CE0">
        <w:rPr>
          <w:rFonts w:ascii="Times New Roman" w:hAnsi="Times New Roman" w:cs="Times New Roman"/>
          <w:sz w:val="24"/>
          <w:szCs w:val="24"/>
        </w:rPr>
        <w:t xml:space="preserve"> </w:t>
      </w:r>
      <w:r w:rsidR="00093CD5">
        <w:rPr>
          <w:rFonts w:ascii="Times New Roman" w:hAnsi="Times New Roman" w:cs="Times New Roman"/>
          <w:b/>
          <w:sz w:val="24"/>
          <w:szCs w:val="24"/>
        </w:rPr>
        <w:t>также наблюдается рост</w:t>
      </w:r>
      <w:r w:rsidR="005E2FB9" w:rsidRPr="00093CD5">
        <w:rPr>
          <w:rFonts w:ascii="Times New Roman" w:hAnsi="Times New Roman" w:cs="Times New Roman"/>
          <w:b/>
          <w:sz w:val="24"/>
          <w:szCs w:val="24"/>
        </w:rPr>
        <w:t xml:space="preserve"> дебиторской задолженности </w:t>
      </w:r>
      <w:r w:rsidR="00093CD5">
        <w:rPr>
          <w:rFonts w:ascii="Times New Roman" w:hAnsi="Times New Roman" w:cs="Times New Roman"/>
          <w:b/>
          <w:sz w:val="24"/>
          <w:szCs w:val="24"/>
        </w:rPr>
        <w:t xml:space="preserve">по штрафным санкциям </w:t>
      </w:r>
      <w:r w:rsidR="005E2FB9" w:rsidRPr="00093CD5">
        <w:rPr>
          <w:rFonts w:ascii="Times New Roman" w:hAnsi="Times New Roman" w:cs="Times New Roman"/>
          <w:b/>
          <w:sz w:val="24"/>
          <w:szCs w:val="24"/>
        </w:rPr>
        <w:t>на 30%</w:t>
      </w:r>
      <w:r w:rsidR="005E2FB9" w:rsidRPr="00093CD5">
        <w:rPr>
          <w:rFonts w:ascii="Times New Roman" w:hAnsi="Times New Roman" w:cs="Times New Roman"/>
          <w:sz w:val="24"/>
          <w:szCs w:val="24"/>
        </w:rPr>
        <w:t xml:space="preserve"> (на 15 916,5 тыс. руб.)</w:t>
      </w:r>
    </w:p>
    <w:p w14:paraId="7988D8FF" w14:textId="77777777" w:rsidR="005E2FB9" w:rsidRDefault="005E2FB9" w:rsidP="0035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D5EB41" w14:textId="1A5B947A" w:rsidR="00350AF0" w:rsidRPr="00E12E1F" w:rsidRDefault="000E626C" w:rsidP="0035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E1F">
        <w:rPr>
          <w:rFonts w:ascii="Times New Roman" w:hAnsi="Times New Roman"/>
          <w:b/>
          <w:sz w:val="24"/>
          <w:szCs w:val="24"/>
        </w:rPr>
        <w:t>Кредиторская задолженность</w:t>
      </w:r>
      <w:r w:rsidR="002547F3" w:rsidRPr="00E12E1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47F3" w:rsidRPr="00E12E1F">
        <w:rPr>
          <w:rFonts w:ascii="Times New Roman" w:hAnsi="Times New Roman"/>
          <w:sz w:val="24"/>
          <w:szCs w:val="24"/>
        </w:rPr>
        <w:t xml:space="preserve">по данным </w:t>
      </w:r>
      <w:r w:rsidR="00E60E1F" w:rsidRPr="00E12E1F">
        <w:rPr>
          <w:rFonts w:ascii="Times New Roman" w:hAnsi="Times New Roman"/>
          <w:sz w:val="24"/>
          <w:szCs w:val="24"/>
        </w:rPr>
        <w:t>форм</w:t>
      </w:r>
      <w:r w:rsidR="00FA0AAB" w:rsidRPr="00E12E1F">
        <w:rPr>
          <w:rFonts w:ascii="Times New Roman" w:hAnsi="Times New Roman"/>
          <w:sz w:val="24"/>
          <w:szCs w:val="24"/>
        </w:rPr>
        <w:t xml:space="preserve"> 0503130, 0503160, 0503169 по состоянию </w:t>
      </w:r>
      <w:r w:rsidR="00350AF0" w:rsidRPr="00E12E1F">
        <w:rPr>
          <w:rFonts w:ascii="Times New Roman" w:hAnsi="Times New Roman"/>
          <w:sz w:val="24"/>
          <w:szCs w:val="24"/>
        </w:rPr>
        <w:t>на</w:t>
      </w:r>
      <w:r w:rsidRPr="00E12E1F">
        <w:rPr>
          <w:rFonts w:ascii="Times New Roman" w:hAnsi="Times New Roman"/>
          <w:sz w:val="24"/>
          <w:szCs w:val="24"/>
        </w:rPr>
        <w:t xml:space="preserve"> 01</w:t>
      </w:r>
      <w:r w:rsidR="004C3748" w:rsidRPr="00E12E1F">
        <w:rPr>
          <w:rFonts w:ascii="Times New Roman" w:hAnsi="Times New Roman"/>
          <w:sz w:val="24"/>
          <w:szCs w:val="24"/>
        </w:rPr>
        <w:t>.01.202</w:t>
      </w:r>
      <w:r w:rsidR="006648C3">
        <w:rPr>
          <w:rFonts w:ascii="Times New Roman" w:hAnsi="Times New Roman"/>
          <w:sz w:val="24"/>
          <w:szCs w:val="24"/>
        </w:rPr>
        <w:t>6</w:t>
      </w:r>
      <w:r w:rsidRPr="00E12E1F">
        <w:rPr>
          <w:rFonts w:ascii="Times New Roman" w:hAnsi="Times New Roman"/>
          <w:sz w:val="24"/>
          <w:szCs w:val="24"/>
        </w:rPr>
        <w:t xml:space="preserve"> года </w:t>
      </w:r>
      <w:r w:rsidR="004C3748" w:rsidRPr="00E12E1F">
        <w:rPr>
          <w:rFonts w:ascii="Times New Roman" w:hAnsi="Times New Roman"/>
          <w:sz w:val="24"/>
          <w:szCs w:val="24"/>
        </w:rPr>
        <w:t>составила</w:t>
      </w:r>
      <w:r w:rsidRPr="00E12E1F">
        <w:rPr>
          <w:rFonts w:ascii="Times New Roman" w:hAnsi="Times New Roman"/>
          <w:sz w:val="24"/>
          <w:szCs w:val="24"/>
        </w:rPr>
        <w:t xml:space="preserve"> </w:t>
      </w:r>
      <w:r w:rsidR="00167CE0">
        <w:rPr>
          <w:rFonts w:ascii="Times New Roman" w:hAnsi="Times New Roman"/>
          <w:sz w:val="24"/>
          <w:szCs w:val="24"/>
        </w:rPr>
        <w:t>2 108 694,7 тыс. руб.</w:t>
      </w:r>
      <w:r w:rsidR="00900377" w:rsidRPr="00E12E1F">
        <w:rPr>
          <w:rFonts w:ascii="Times New Roman" w:hAnsi="Times New Roman"/>
          <w:sz w:val="24"/>
          <w:szCs w:val="24"/>
        </w:rPr>
        <w:t xml:space="preserve"> </w:t>
      </w:r>
      <w:r w:rsidR="00621A75" w:rsidRPr="00E12E1F">
        <w:rPr>
          <w:rFonts w:ascii="Times New Roman" w:hAnsi="Times New Roman"/>
          <w:sz w:val="24"/>
          <w:szCs w:val="24"/>
        </w:rPr>
        <w:t>Д</w:t>
      </w:r>
      <w:r w:rsidR="002547F3" w:rsidRPr="00E12E1F">
        <w:rPr>
          <w:rFonts w:ascii="Times New Roman" w:hAnsi="Times New Roman"/>
          <w:sz w:val="24"/>
          <w:szCs w:val="24"/>
        </w:rPr>
        <w:t>олгосрочная кредиторская задолженность</w:t>
      </w:r>
      <w:r w:rsidRPr="00E12E1F">
        <w:rPr>
          <w:rFonts w:ascii="Times New Roman" w:hAnsi="Times New Roman"/>
          <w:sz w:val="24"/>
          <w:szCs w:val="24"/>
        </w:rPr>
        <w:t xml:space="preserve"> </w:t>
      </w:r>
      <w:r w:rsidR="00167CE0">
        <w:rPr>
          <w:rFonts w:ascii="Times New Roman" w:hAnsi="Times New Roman"/>
          <w:sz w:val="24"/>
          <w:szCs w:val="24"/>
        </w:rPr>
        <w:t>отсутствует. П</w:t>
      </w:r>
      <w:r w:rsidR="00167CE0" w:rsidRPr="00E12E1F">
        <w:rPr>
          <w:rFonts w:ascii="Times New Roman" w:hAnsi="Times New Roman"/>
          <w:sz w:val="24"/>
          <w:szCs w:val="24"/>
        </w:rPr>
        <w:t xml:space="preserve">росроченная </w:t>
      </w:r>
      <w:r w:rsidR="00167CE0">
        <w:rPr>
          <w:rFonts w:ascii="Times New Roman" w:hAnsi="Times New Roman"/>
          <w:sz w:val="24"/>
          <w:szCs w:val="24"/>
        </w:rPr>
        <w:t xml:space="preserve">задолженность </w:t>
      </w:r>
      <w:r w:rsidR="002547F3" w:rsidRPr="00E12E1F">
        <w:rPr>
          <w:rFonts w:ascii="Times New Roman" w:hAnsi="Times New Roman"/>
          <w:sz w:val="24"/>
          <w:szCs w:val="24"/>
        </w:rPr>
        <w:t>на</w:t>
      </w:r>
      <w:r w:rsidR="00167CE0">
        <w:rPr>
          <w:rFonts w:ascii="Times New Roman" w:hAnsi="Times New Roman"/>
          <w:sz w:val="24"/>
          <w:szCs w:val="24"/>
        </w:rPr>
        <w:t xml:space="preserve"> </w:t>
      </w:r>
      <w:r w:rsidR="002547F3" w:rsidRPr="00E12E1F">
        <w:rPr>
          <w:rFonts w:ascii="Times New Roman" w:hAnsi="Times New Roman"/>
          <w:sz w:val="24"/>
          <w:szCs w:val="24"/>
        </w:rPr>
        <w:t xml:space="preserve">конец отчетного периода </w:t>
      </w:r>
      <w:r w:rsidR="00167CE0">
        <w:rPr>
          <w:rFonts w:ascii="Times New Roman" w:hAnsi="Times New Roman"/>
          <w:sz w:val="24"/>
          <w:szCs w:val="24"/>
        </w:rPr>
        <w:t>составляет – 3 018,4 тыс.</w:t>
      </w:r>
      <w:r w:rsidR="0092424D">
        <w:rPr>
          <w:rFonts w:ascii="Times New Roman" w:hAnsi="Times New Roman"/>
          <w:sz w:val="24"/>
          <w:szCs w:val="24"/>
        </w:rPr>
        <w:t xml:space="preserve"> </w:t>
      </w:r>
      <w:r w:rsidR="00167CE0">
        <w:rPr>
          <w:rFonts w:ascii="Times New Roman" w:hAnsi="Times New Roman"/>
          <w:sz w:val="24"/>
          <w:szCs w:val="24"/>
        </w:rPr>
        <w:t>руб.</w:t>
      </w:r>
    </w:p>
    <w:p w14:paraId="32E88F6D" w14:textId="508D0D86" w:rsidR="00E60E1F" w:rsidRDefault="00E60E1F" w:rsidP="00350A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2E1F">
        <w:rPr>
          <w:rFonts w:ascii="Times New Roman" w:hAnsi="Times New Roman"/>
          <w:sz w:val="24"/>
          <w:szCs w:val="24"/>
        </w:rPr>
        <w:t>При этом следует отметить, что по состоянию на 01.01.202</w:t>
      </w:r>
      <w:r w:rsidR="00167CE0">
        <w:rPr>
          <w:rFonts w:ascii="Times New Roman" w:hAnsi="Times New Roman"/>
          <w:sz w:val="24"/>
          <w:szCs w:val="24"/>
        </w:rPr>
        <w:t>5</w:t>
      </w:r>
      <w:r w:rsidRPr="00E12E1F">
        <w:rPr>
          <w:rFonts w:ascii="Times New Roman" w:hAnsi="Times New Roman"/>
          <w:sz w:val="24"/>
          <w:szCs w:val="24"/>
        </w:rPr>
        <w:t xml:space="preserve"> кредиторская задолженность составляла </w:t>
      </w:r>
      <w:r w:rsidR="00167CE0" w:rsidRPr="00E12E1F">
        <w:rPr>
          <w:rFonts w:ascii="Times New Roman" w:hAnsi="Times New Roman"/>
          <w:sz w:val="24"/>
          <w:szCs w:val="24"/>
        </w:rPr>
        <w:t>1</w:t>
      </w:r>
      <w:r w:rsidR="0092424D">
        <w:rPr>
          <w:rFonts w:ascii="Times New Roman" w:hAnsi="Times New Roman"/>
          <w:sz w:val="24"/>
          <w:szCs w:val="24"/>
        </w:rPr>
        <w:t> 216 986,7</w:t>
      </w:r>
      <w:r w:rsidR="00167CE0" w:rsidRPr="00E12E1F">
        <w:rPr>
          <w:rFonts w:ascii="Times New Roman" w:hAnsi="Times New Roman"/>
          <w:sz w:val="24"/>
          <w:szCs w:val="24"/>
        </w:rPr>
        <w:t xml:space="preserve"> тыс. руб. </w:t>
      </w:r>
      <w:r w:rsidRPr="00E12E1F">
        <w:rPr>
          <w:rFonts w:ascii="Times New Roman" w:hAnsi="Times New Roman"/>
          <w:sz w:val="24"/>
          <w:szCs w:val="24"/>
        </w:rPr>
        <w:t xml:space="preserve">тыс. руб., рост кредиторской задолженности в 2025 году </w:t>
      </w:r>
      <w:r w:rsidR="0081123A">
        <w:rPr>
          <w:rFonts w:ascii="Times New Roman" w:hAnsi="Times New Roman"/>
          <w:sz w:val="24"/>
          <w:szCs w:val="24"/>
        </w:rPr>
        <w:t>составил 891 708,0</w:t>
      </w:r>
      <w:r w:rsidRPr="00E12E1F">
        <w:rPr>
          <w:rFonts w:ascii="Times New Roman" w:hAnsi="Times New Roman"/>
          <w:sz w:val="24"/>
          <w:szCs w:val="24"/>
        </w:rPr>
        <w:t xml:space="preserve"> тыс. руб.</w:t>
      </w:r>
    </w:p>
    <w:p w14:paraId="5CD762FE" w14:textId="59742E06" w:rsidR="0081123A" w:rsidRPr="007B2386" w:rsidRDefault="0081123A" w:rsidP="00811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386">
        <w:rPr>
          <w:rFonts w:ascii="Times New Roman" w:hAnsi="Times New Roman"/>
          <w:sz w:val="24"/>
          <w:szCs w:val="24"/>
        </w:rPr>
        <w:t xml:space="preserve">Следует отметить, что кредиторская задолженность по состоянию на 01.01.2025 года составила – 1 216 986,7 тыс. руб., что меньше задолженности, отраженной по состоянию на 01.01.2025 года в отчетности за 2024 год на сумму 0,8 тыс. руб. Данный факт также отражён в форме 0503173 «Сведения об изменении валюты баланса» (далее – форма 0503173) в разделе </w:t>
      </w:r>
      <w:r w:rsidRPr="007B2386">
        <w:rPr>
          <w:rFonts w:ascii="Times New Roman" w:hAnsi="Times New Roman"/>
          <w:sz w:val="24"/>
          <w:szCs w:val="24"/>
          <w:lang w:val="en-US"/>
        </w:rPr>
        <w:t>III</w:t>
      </w:r>
      <w:r w:rsidRPr="007B2386">
        <w:rPr>
          <w:rFonts w:ascii="Times New Roman" w:hAnsi="Times New Roman"/>
          <w:sz w:val="24"/>
          <w:szCs w:val="24"/>
        </w:rPr>
        <w:t xml:space="preserve"> «Обяза</w:t>
      </w:r>
      <w:r w:rsidR="00552BBA" w:rsidRPr="007B2386">
        <w:rPr>
          <w:rFonts w:ascii="Times New Roman" w:hAnsi="Times New Roman"/>
          <w:sz w:val="24"/>
          <w:szCs w:val="24"/>
        </w:rPr>
        <w:t>тельства</w:t>
      </w:r>
      <w:r w:rsidRPr="007B2386">
        <w:rPr>
          <w:rFonts w:ascii="Times New Roman" w:hAnsi="Times New Roman"/>
          <w:sz w:val="24"/>
          <w:szCs w:val="24"/>
        </w:rPr>
        <w:t>». Причиной изменения валюты баланса, согласно пояснительной записке, стало выяв</w:t>
      </w:r>
      <w:r w:rsidR="001C7ACC" w:rsidRPr="007B2386">
        <w:rPr>
          <w:rFonts w:ascii="Times New Roman" w:hAnsi="Times New Roman"/>
          <w:sz w:val="24"/>
          <w:szCs w:val="24"/>
        </w:rPr>
        <w:t>ление ошибок прошлых лет по счету</w:t>
      </w:r>
      <w:r w:rsidRPr="007B2386">
        <w:rPr>
          <w:rFonts w:ascii="Times New Roman" w:hAnsi="Times New Roman"/>
          <w:sz w:val="24"/>
          <w:szCs w:val="24"/>
        </w:rPr>
        <w:t xml:space="preserve"> 120 941 «Расчёты по доходам от штрафных санкций за нарушение условий контрактов (договоров)».</w:t>
      </w:r>
    </w:p>
    <w:p w14:paraId="59C1F1CE" w14:textId="77777777" w:rsidR="007B2386" w:rsidRPr="007B2386" w:rsidRDefault="007B2386" w:rsidP="007B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386">
        <w:rPr>
          <w:rFonts w:ascii="Times New Roman" w:hAnsi="Times New Roman"/>
          <w:sz w:val="24"/>
          <w:szCs w:val="24"/>
        </w:rPr>
        <w:t>Основную долю кредиторской задолженности составляют доходы будущих периодов по МБТ – 1 872 072,1 тыс. руб. и задолженность по расчётам по коммунальным услугам за декабрь 2025 года согласно заключенным договорам с Фондом капитального ремонта многоквартирных домов, с ООО «СтройДорХолдинг», с ООО «Строительно-монтажная компания» и «Сибирьстройконтроль» – 172 854,3 тыс. руб.</w:t>
      </w:r>
    </w:p>
    <w:p w14:paraId="4D6955D5" w14:textId="3A65AC88" w:rsidR="000865EF" w:rsidRPr="00CC666B" w:rsidRDefault="000865EF" w:rsidP="00086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91FC2" w14:textId="2C58731B" w:rsidR="00E469EA" w:rsidRPr="008E233B" w:rsidRDefault="00E469EA" w:rsidP="00CC66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233B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Представленные документы годовой бюджетной отчетности КГХ за </w:t>
      </w:r>
      <w:r w:rsidR="007107CB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Pr="008E233B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составлены на унифицированных бланках форм бюджетной отчетности, в соответствии с Инструкцией </w:t>
      </w:r>
      <w:r w:rsidR="008E233B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8E233B">
        <w:rPr>
          <w:rFonts w:ascii="Times New Roman" w:hAnsi="Times New Roman"/>
          <w:color w:val="000000" w:themeColor="text1"/>
          <w:sz w:val="24"/>
          <w:szCs w:val="24"/>
        </w:rPr>
        <w:t xml:space="preserve">№ 191н. При этом реквизиты форм заполнены с учетом последних изменений, установленных приказом Министерства финансов РФ от </w:t>
      </w:r>
      <w:r w:rsidR="00CC666B">
        <w:rPr>
          <w:rFonts w:ascii="Times New Roman" w:hAnsi="Times New Roman"/>
          <w:color w:val="000000" w:themeColor="text1"/>
          <w:sz w:val="24"/>
          <w:szCs w:val="24"/>
        </w:rPr>
        <w:t>30.09.2024 года № 141н</w:t>
      </w:r>
      <w:r w:rsidRPr="008E233B">
        <w:rPr>
          <w:rFonts w:ascii="Times New Roman" w:hAnsi="Times New Roman"/>
          <w:color w:val="000000" w:themeColor="text1"/>
          <w:sz w:val="24"/>
          <w:szCs w:val="24"/>
        </w:rPr>
        <w:t xml:space="preserve">, исправлений и подчисток не имеют. </w:t>
      </w:r>
    </w:p>
    <w:p w14:paraId="1614219B" w14:textId="77777777" w:rsidR="00E469EA" w:rsidRPr="008E233B" w:rsidRDefault="00E469EA" w:rsidP="00E46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8E233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Бюджетная отчетность ГРБС составлена в соответствии с требованиями пункта 9 Инструкции № 191н нарастающим итогом с начала года, в рублях с точностью до второго десятичного знака после запятой. </w:t>
      </w:r>
    </w:p>
    <w:p w14:paraId="1D59FFC4" w14:textId="133F01C3" w:rsidR="008E233B" w:rsidRDefault="008E233B" w:rsidP="007107C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865">
        <w:rPr>
          <w:rFonts w:ascii="Times New Roman" w:hAnsi="Times New Roman"/>
          <w:sz w:val="24"/>
          <w:szCs w:val="24"/>
        </w:rPr>
        <w:t>В соответствии с пунктом 8 Инструкции № 191н,</w:t>
      </w:r>
      <w:r w:rsidRPr="00ED086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Пояснительной записке к годовому отчету КГХ за 202</w:t>
      </w:r>
      <w:r w:rsidR="007B238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086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(ф. 0503160) отражена информация о формах отчетности, которые не составлялись в виду отсутствия показателей, имеющих числовые значения.</w:t>
      </w:r>
    </w:p>
    <w:p w14:paraId="78D2AB8A" w14:textId="77777777" w:rsidR="002D7CFA" w:rsidRPr="00ED0865" w:rsidRDefault="002D7CFA" w:rsidP="008E233B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2AEB20D" w14:textId="29BBCE6A" w:rsidR="007B2386" w:rsidRPr="004678BC" w:rsidRDefault="007B2386" w:rsidP="007B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78BC">
        <w:rPr>
          <w:rFonts w:ascii="Times New Roman" w:eastAsia="Calibri" w:hAnsi="Times New Roman"/>
          <w:sz w:val="24"/>
          <w:szCs w:val="24"/>
        </w:rPr>
        <w:t>Таким образом</w:t>
      </w:r>
      <w:r w:rsidRPr="004678BC">
        <w:rPr>
          <w:rFonts w:ascii="Times New Roman" w:eastAsia="Calibri" w:hAnsi="Times New Roman"/>
          <w:b/>
          <w:sz w:val="24"/>
          <w:szCs w:val="24"/>
        </w:rPr>
        <w:t>,</w:t>
      </w:r>
      <w:r w:rsidRPr="004678BC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4678BC">
        <w:rPr>
          <w:rFonts w:ascii="Times New Roman" w:eastAsia="Times New Roman" w:hAnsi="Times New Roman"/>
          <w:b/>
          <w:sz w:val="24"/>
          <w:szCs w:val="24"/>
        </w:rPr>
        <w:t xml:space="preserve">по результатам настоящей проверки бюджетной отчетности годовую отчетность </w:t>
      </w:r>
      <w:r w:rsidRPr="00066717">
        <w:rPr>
          <w:rFonts w:ascii="Times New Roman" w:eastAsia="Calibri" w:hAnsi="Times New Roman" w:cs="Times New Roman"/>
          <w:b/>
          <w:sz w:val="24"/>
          <w:szCs w:val="24"/>
        </w:rPr>
        <w:t xml:space="preserve">ГРБС –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Комитета по городскому хозяйству </w:t>
      </w:r>
      <w:r w:rsidRPr="004678BC">
        <w:rPr>
          <w:rFonts w:ascii="Times New Roman" w:eastAsia="Times New Roman" w:hAnsi="Times New Roman"/>
          <w:b/>
          <w:sz w:val="24"/>
          <w:szCs w:val="24"/>
        </w:rPr>
        <w:t>за 2025 год по основным параметрам исполнения бюджета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78BC">
        <w:rPr>
          <w:rFonts w:ascii="Times New Roman" w:eastAsia="Times New Roman" w:hAnsi="Times New Roman"/>
          <w:b/>
          <w:sz w:val="24"/>
          <w:szCs w:val="24"/>
        </w:rPr>
        <w:t>города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доходы, расходы, дефицит (профицит)</w:t>
      </w:r>
      <w:r>
        <w:rPr>
          <w:rFonts w:ascii="Times New Roman" w:eastAsia="Times New Roman" w:hAnsi="Times New Roman"/>
          <w:b/>
          <w:sz w:val="24"/>
          <w:szCs w:val="24"/>
        </w:rPr>
        <w:t xml:space="preserve">) </w:t>
      </w:r>
      <w:r w:rsidRPr="004678BC">
        <w:rPr>
          <w:rFonts w:ascii="Times New Roman" w:eastAsia="Times New Roman" w:hAnsi="Times New Roman"/>
          <w:b/>
          <w:sz w:val="24"/>
          <w:szCs w:val="24"/>
        </w:rPr>
        <w:t xml:space="preserve">в целом можно признать достоверной.   </w:t>
      </w:r>
    </w:p>
    <w:p w14:paraId="79BF1B13" w14:textId="0EF46E21" w:rsidR="00783C6C" w:rsidRDefault="00783C6C" w:rsidP="008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19BF6B1E" w14:textId="1322E6B1" w:rsidR="00066717" w:rsidRPr="00066717" w:rsidRDefault="00066717" w:rsidP="0084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5D7D711F" w14:textId="05322BD9" w:rsidR="008414A9" w:rsidRDefault="00610773" w:rsidP="00A55A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</w:t>
      </w:r>
      <w:r w:rsidRPr="000667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 w:rsidRPr="00066717">
        <w:rPr>
          <w:rFonts w:ascii="Times New Roman" w:hAnsi="Times New Roman"/>
          <w:sz w:val="24"/>
          <w:szCs w:val="24"/>
        </w:rPr>
        <w:t>спектор</w:t>
      </w:r>
      <w:r w:rsidR="00B37D2A" w:rsidRPr="00066717">
        <w:rPr>
          <w:rFonts w:ascii="Times New Roman" w:hAnsi="Times New Roman"/>
          <w:sz w:val="24"/>
          <w:szCs w:val="24"/>
        </w:rPr>
        <w:t xml:space="preserve"> в аппарате КСП города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7D2A" w:rsidRPr="0006671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Е.Г. Гвоздкова</w:t>
      </w:r>
    </w:p>
    <w:p w14:paraId="70C8E431" w14:textId="576EA132" w:rsidR="000B17EB" w:rsidRDefault="000B17EB" w:rsidP="00A55A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ADC0C" w14:textId="6647562D" w:rsidR="000B17EB" w:rsidRPr="00A55AD7" w:rsidRDefault="000B17EB" w:rsidP="000B17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17EB" w:rsidRPr="00A55AD7" w:rsidSect="003725D2">
      <w:footerReference w:type="default" r:id="rId10"/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78FB" w14:textId="77777777" w:rsidR="00C55D24" w:rsidRDefault="00C55D24">
      <w:pPr>
        <w:spacing w:after="0" w:line="240" w:lineRule="auto"/>
      </w:pPr>
      <w:r>
        <w:separator/>
      </w:r>
    </w:p>
  </w:endnote>
  <w:endnote w:type="continuationSeparator" w:id="0">
    <w:p w14:paraId="3529BBFB" w14:textId="77777777" w:rsidR="00C55D24" w:rsidRDefault="00C5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1097" w14:textId="2E3C4505" w:rsidR="00263913" w:rsidRDefault="0026391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B1CDD">
      <w:rPr>
        <w:noProof/>
      </w:rPr>
      <w:t>8</w:t>
    </w:r>
    <w:r>
      <w:rPr>
        <w:noProof/>
      </w:rPr>
      <w:fldChar w:fldCharType="end"/>
    </w:r>
  </w:p>
  <w:p w14:paraId="3A185290" w14:textId="77777777" w:rsidR="00263913" w:rsidRDefault="002639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ADB7" w14:textId="77777777" w:rsidR="00C55D24" w:rsidRDefault="00C55D24">
      <w:pPr>
        <w:spacing w:after="0" w:line="240" w:lineRule="auto"/>
      </w:pPr>
      <w:r>
        <w:separator/>
      </w:r>
    </w:p>
  </w:footnote>
  <w:footnote w:type="continuationSeparator" w:id="0">
    <w:p w14:paraId="74F0CD98" w14:textId="77777777" w:rsidR="00C55D24" w:rsidRDefault="00C5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4109"/>
    <w:multiLevelType w:val="hybridMultilevel"/>
    <w:tmpl w:val="0E9A7AC4"/>
    <w:lvl w:ilvl="0" w:tplc="317CB03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10D4F64"/>
    <w:multiLevelType w:val="hybridMultilevel"/>
    <w:tmpl w:val="7AE87146"/>
    <w:lvl w:ilvl="0" w:tplc="6258375E">
      <w:start w:val="1"/>
      <w:numFmt w:val="decimal"/>
      <w:lvlText w:val="%1)"/>
      <w:lvlJc w:val="left"/>
      <w:pPr>
        <w:ind w:left="172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4B8455A6"/>
    <w:multiLevelType w:val="hybridMultilevel"/>
    <w:tmpl w:val="E9609EB0"/>
    <w:lvl w:ilvl="0" w:tplc="796E0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E441ED4"/>
    <w:multiLevelType w:val="multilevel"/>
    <w:tmpl w:val="A65CA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00951"/>
    <w:multiLevelType w:val="hybridMultilevel"/>
    <w:tmpl w:val="1B980002"/>
    <w:lvl w:ilvl="0" w:tplc="825A3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07347"/>
    <w:multiLevelType w:val="hybridMultilevel"/>
    <w:tmpl w:val="85660E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E294EEB"/>
    <w:multiLevelType w:val="hybridMultilevel"/>
    <w:tmpl w:val="F1061520"/>
    <w:lvl w:ilvl="0" w:tplc="DFAE9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8"/>
    <w:rsid w:val="00000F47"/>
    <w:rsid w:val="00003145"/>
    <w:rsid w:val="00003880"/>
    <w:rsid w:val="00003E58"/>
    <w:rsid w:val="00005186"/>
    <w:rsid w:val="0000701A"/>
    <w:rsid w:val="00007275"/>
    <w:rsid w:val="00007966"/>
    <w:rsid w:val="00007D3B"/>
    <w:rsid w:val="000123BA"/>
    <w:rsid w:val="000129AD"/>
    <w:rsid w:val="0001548A"/>
    <w:rsid w:val="0001597B"/>
    <w:rsid w:val="000163DB"/>
    <w:rsid w:val="00017088"/>
    <w:rsid w:val="00020D02"/>
    <w:rsid w:val="0002189D"/>
    <w:rsid w:val="000226BC"/>
    <w:rsid w:val="00026054"/>
    <w:rsid w:val="00026E06"/>
    <w:rsid w:val="0002721F"/>
    <w:rsid w:val="00031D25"/>
    <w:rsid w:val="0003419E"/>
    <w:rsid w:val="00034BAB"/>
    <w:rsid w:val="0003541B"/>
    <w:rsid w:val="000360A1"/>
    <w:rsid w:val="00037932"/>
    <w:rsid w:val="0004027F"/>
    <w:rsid w:val="000409C2"/>
    <w:rsid w:val="00041092"/>
    <w:rsid w:val="000413A0"/>
    <w:rsid w:val="00041506"/>
    <w:rsid w:val="00041B4D"/>
    <w:rsid w:val="0004270B"/>
    <w:rsid w:val="00043EAF"/>
    <w:rsid w:val="00043EDF"/>
    <w:rsid w:val="0004402E"/>
    <w:rsid w:val="00044A68"/>
    <w:rsid w:val="00044B79"/>
    <w:rsid w:val="00045B0B"/>
    <w:rsid w:val="00047711"/>
    <w:rsid w:val="00047A30"/>
    <w:rsid w:val="00050EDA"/>
    <w:rsid w:val="0005106F"/>
    <w:rsid w:val="00051A5C"/>
    <w:rsid w:val="00051C60"/>
    <w:rsid w:val="000530FF"/>
    <w:rsid w:val="000531E6"/>
    <w:rsid w:val="000574DC"/>
    <w:rsid w:val="00061A90"/>
    <w:rsid w:val="000633F6"/>
    <w:rsid w:val="00066717"/>
    <w:rsid w:val="00066BA4"/>
    <w:rsid w:val="0007068E"/>
    <w:rsid w:val="00070E22"/>
    <w:rsid w:val="00071D8B"/>
    <w:rsid w:val="00072AE0"/>
    <w:rsid w:val="000736C0"/>
    <w:rsid w:val="00073F16"/>
    <w:rsid w:val="0007462C"/>
    <w:rsid w:val="00074A06"/>
    <w:rsid w:val="00076573"/>
    <w:rsid w:val="00080367"/>
    <w:rsid w:val="000805B1"/>
    <w:rsid w:val="000819B0"/>
    <w:rsid w:val="00082356"/>
    <w:rsid w:val="00084E17"/>
    <w:rsid w:val="00085C2C"/>
    <w:rsid w:val="000865EF"/>
    <w:rsid w:val="000867EC"/>
    <w:rsid w:val="0008724B"/>
    <w:rsid w:val="00087336"/>
    <w:rsid w:val="00087C43"/>
    <w:rsid w:val="00091B77"/>
    <w:rsid w:val="00093168"/>
    <w:rsid w:val="00093C85"/>
    <w:rsid w:val="00093CD5"/>
    <w:rsid w:val="000943A6"/>
    <w:rsid w:val="00094CCA"/>
    <w:rsid w:val="00094CFA"/>
    <w:rsid w:val="000957ED"/>
    <w:rsid w:val="00095DD4"/>
    <w:rsid w:val="00095E21"/>
    <w:rsid w:val="0009691B"/>
    <w:rsid w:val="000977B8"/>
    <w:rsid w:val="00097E76"/>
    <w:rsid w:val="000A101F"/>
    <w:rsid w:val="000A1564"/>
    <w:rsid w:val="000A338C"/>
    <w:rsid w:val="000A3B9A"/>
    <w:rsid w:val="000A3CCA"/>
    <w:rsid w:val="000A5A70"/>
    <w:rsid w:val="000A67F6"/>
    <w:rsid w:val="000A6EE6"/>
    <w:rsid w:val="000A747F"/>
    <w:rsid w:val="000B06D6"/>
    <w:rsid w:val="000B1314"/>
    <w:rsid w:val="000B1429"/>
    <w:rsid w:val="000B16FC"/>
    <w:rsid w:val="000B17EB"/>
    <w:rsid w:val="000B55B4"/>
    <w:rsid w:val="000B5AED"/>
    <w:rsid w:val="000B642B"/>
    <w:rsid w:val="000B7E9A"/>
    <w:rsid w:val="000C0339"/>
    <w:rsid w:val="000C054B"/>
    <w:rsid w:val="000C2243"/>
    <w:rsid w:val="000C335E"/>
    <w:rsid w:val="000C33F2"/>
    <w:rsid w:val="000C3C3D"/>
    <w:rsid w:val="000C42FE"/>
    <w:rsid w:val="000C552B"/>
    <w:rsid w:val="000C574A"/>
    <w:rsid w:val="000C7162"/>
    <w:rsid w:val="000C7B90"/>
    <w:rsid w:val="000D0298"/>
    <w:rsid w:val="000D1582"/>
    <w:rsid w:val="000D1B8A"/>
    <w:rsid w:val="000D5E5C"/>
    <w:rsid w:val="000D76F8"/>
    <w:rsid w:val="000E0B96"/>
    <w:rsid w:val="000E1BF3"/>
    <w:rsid w:val="000E407B"/>
    <w:rsid w:val="000E52C7"/>
    <w:rsid w:val="000E626C"/>
    <w:rsid w:val="000E7B28"/>
    <w:rsid w:val="000F03F2"/>
    <w:rsid w:val="000F177D"/>
    <w:rsid w:val="000F2B3F"/>
    <w:rsid w:val="000F35BD"/>
    <w:rsid w:val="000F3B54"/>
    <w:rsid w:val="000F3CC2"/>
    <w:rsid w:val="000F4E2C"/>
    <w:rsid w:val="000F53E8"/>
    <w:rsid w:val="000F6274"/>
    <w:rsid w:val="00101D17"/>
    <w:rsid w:val="001021C8"/>
    <w:rsid w:val="001034C6"/>
    <w:rsid w:val="001052F6"/>
    <w:rsid w:val="00105F18"/>
    <w:rsid w:val="001125FC"/>
    <w:rsid w:val="0011277E"/>
    <w:rsid w:val="00115C1A"/>
    <w:rsid w:val="00117631"/>
    <w:rsid w:val="001176DA"/>
    <w:rsid w:val="001204DB"/>
    <w:rsid w:val="001209E8"/>
    <w:rsid w:val="00121BBC"/>
    <w:rsid w:val="00121EB1"/>
    <w:rsid w:val="00122108"/>
    <w:rsid w:val="00123E63"/>
    <w:rsid w:val="001275E6"/>
    <w:rsid w:val="001277B4"/>
    <w:rsid w:val="00130F4C"/>
    <w:rsid w:val="00132678"/>
    <w:rsid w:val="00132DD0"/>
    <w:rsid w:val="00133AC6"/>
    <w:rsid w:val="0013478C"/>
    <w:rsid w:val="00136C75"/>
    <w:rsid w:val="00141351"/>
    <w:rsid w:val="00142C96"/>
    <w:rsid w:val="00143EF7"/>
    <w:rsid w:val="001472A3"/>
    <w:rsid w:val="00147C3A"/>
    <w:rsid w:val="00150BF8"/>
    <w:rsid w:val="00151E5B"/>
    <w:rsid w:val="00151F58"/>
    <w:rsid w:val="0015279F"/>
    <w:rsid w:val="00154ACD"/>
    <w:rsid w:val="0015765C"/>
    <w:rsid w:val="00162C73"/>
    <w:rsid w:val="00164C97"/>
    <w:rsid w:val="00165C2D"/>
    <w:rsid w:val="00167CE0"/>
    <w:rsid w:val="001712F3"/>
    <w:rsid w:val="00174A9C"/>
    <w:rsid w:val="00175990"/>
    <w:rsid w:val="001759C4"/>
    <w:rsid w:val="00175F8B"/>
    <w:rsid w:val="00177C9F"/>
    <w:rsid w:val="001817DA"/>
    <w:rsid w:val="00182F0D"/>
    <w:rsid w:val="00184296"/>
    <w:rsid w:val="00186D5F"/>
    <w:rsid w:val="00187485"/>
    <w:rsid w:val="00191892"/>
    <w:rsid w:val="00194228"/>
    <w:rsid w:val="001A02BB"/>
    <w:rsid w:val="001A035A"/>
    <w:rsid w:val="001A1B77"/>
    <w:rsid w:val="001A2CE8"/>
    <w:rsid w:val="001A2D1E"/>
    <w:rsid w:val="001A2ECC"/>
    <w:rsid w:val="001A4717"/>
    <w:rsid w:val="001A62B4"/>
    <w:rsid w:val="001B26A7"/>
    <w:rsid w:val="001B4A0A"/>
    <w:rsid w:val="001B4EDE"/>
    <w:rsid w:val="001B79A8"/>
    <w:rsid w:val="001C3A9F"/>
    <w:rsid w:val="001C6D1A"/>
    <w:rsid w:val="001C7243"/>
    <w:rsid w:val="001C7ACC"/>
    <w:rsid w:val="001D17E9"/>
    <w:rsid w:val="001D1F07"/>
    <w:rsid w:val="001D25DA"/>
    <w:rsid w:val="001D2A11"/>
    <w:rsid w:val="001D7416"/>
    <w:rsid w:val="001D7859"/>
    <w:rsid w:val="001E03E1"/>
    <w:rsid w:val="001E045F"/>
    <w:rsid w:val="001E26C0"/>
    <w:rsid w:val="001F0BF3"/>
    <w:rsid w:val="001F387E"/>
    <w:rsid w:val="001F60C0"/>
    <w:rsid w:val="001F7864"/>
    <w:rsid w:val="001F7DE3"/>
    <w:rsid w:val="002002A9"/>
    <w:rsid w:val="0020072B"/>
    <w:rsid w:val="00201A3E"/>
    <w:rsid w:val="00204261"/>
    <w:rsid w:val="002044F2"/>
    <w:rsid w:val="00204B62"/>
    <w:rsid w:val="00204F73"/>
    <w:rsid w:val="00205568"/>
    <w:rsid w:val="00205FB9"/>
    <w:rsid w:val="00210678"/>
    <w:rsid w:val="00211106"/>
    <w:rsid w:val="00211245"/>
    <w:rsid w:val="002159E9"/>
    <w:rsid w:val="00215CBE"/>
    <w:rsid w:val="00216A0E"/>
    <w:rsid w:val="00220321"/>
    <w:rsid w:val="00220C57"/>
    <w:rsid w:val="00222EF8"/>
    <w:rsid w:val="00223691"/>
    <w:rsid w:val="0022516D"/>
    <w:rsid w:val="002253A5"/>
    <w:rsid w:val="0022547A"/>
    <w:rsid w:val="00226F3D"/>
    <w:rsid w:val="002300B8"/>
    <w:rsid w:val="00230EB3"/>
    <w:rsid w:val="0023103E"/>
    <w:rsid w:val="00231F29"/>
    <w:rsid w:val="00233C49"/>
    <w:rsid w:val="002400ED"/>
    <w:rsid w:val="00240139"/>
    <w:rsid w:val="00240217"/>
    <w:rsid w:val="002437A7"/>
    <w:rsid w:val="00244F2E"/>
    <w:rsid w:val="00247ADC"/>
    <w:rsid w:val="00250E39"/>
    <w:rsid w:val="00251B67"/>
    <w:rsid w:val="00251D0E"/>
    <w:rsid w:val="00252CD3"/>
    <w:rsid w:val="0025337D"/>
    <w:rsid w:val="0025388D"/>
    <w:rsid w:val="002547F3"/>
    <w:rsid w:val="00254C31"/>
    <w:rsid w:val="00255DA4"/>
    <w:rsid w:val="00257873"/>
    <w:rsid w:val="0026128C"/>
    <w:rsid w:val="0026204F"/>
    <w:rsid w:val="00262C0D"/>
    <w:rsid w:val="00263913"/>
    <w:rsid w:val="002737D2"/>
    <w:rsid w:val="002749A6"/>
    <w:rsid w:val="00277F8E"/>
    <w:rsid w:val="0028104D"/>
    <w:rsid w:val="0028129F"/>
    <w:rsid w:val="00282E17"/>
    <w:rsid w:val="00282E3D"/>
    <w:rsid w:val="0028415D"/>
    <w:rsid w:val="002916CB"/>
    <w:rsid w:val="00291E5E"/>
    <w:rsid w:val="0029673F"/>
    <w:rsid w:val="002A1BAD"/>
    <w:rsid w:val="002A2555"/>
    <w:rsid w:val="002A38C3"/>
    <w:rsid w:val="002A3B0D"/>
    <w:rsid w:val="002A59B5"/>
    <w:rsid w:val="002A63CD"/>
    <w:rsid w:val="002A6CB4"/>
    <w:rsid w:val="002B1A9C"/>
    <w:rsid w:val="002B297A"/>
    <w:rsid w:val="002B332C"/>
    <w:rsid w:val="002B516F"/>
    <w:rsid w:val="002B5B44"/>
    <w:rsid w:val="002C15DD"/>
    <w:rsid w:val="002C209C"/>
    <w:rsid w:val="002C3BB3"/>
    <w:rsid w:val="002C5987"/>
    <w:rsid w:val="002D2B14"/>
    <w:rsid w:val="002D381F"/>
    <w:rsid w:val="002D4875"/>
    <w:rsid w:val="002D62DF"/>
    <w:rsid w:val="002D6C07"/>
    <w:rsid w:val="002D7BB3"/>
    <w:rsid w:val="002D7CFA"/>
    <w:rsid w:val="002E0694"/>
    <w:rsid w:val="002E14D9"/>
    <w:rsid w:val="002E21FC"/>
    <w:rsid w:val="002E2AD2"/>
    <w:rsid w:val="002E3882"/>
    <w:rsid w:val="002E46A8"/>
    <w:rsid w:val="002E531A"/>
    <w:rsid w:val="002E5C5F"/>
    <w:rsid w:val="002E75FD"/>
    <w:rsid w:val="002F05A4"/>
    <w:rsid w:val="002F1337"/>
    <w:rsid w:val="002F1C08"/>
    <w:rsid w:val="002F2773"/>
    <w:rsid w:val="002F379E"/>
    <w:rsid w:val="002F496A"/>
    <w:rsid w:val="002F5BFB"/>
    <w:rsid w:val="0030097F"/>
    <w:rsid w:val="00301B3D"/>
    <w:rsid w:val="00302E4C"/>
    <w:rsid w:val="003043A1"/>
    <w:rsid w:val="0030702B"/>
    <w:rsid w:val="00307574"/>
    <w:rsid w:val="003077E9"/>
    <w:rsid w:val="00310971"/>
    <w:rsid w:val="00313075"/>
    <w:rsid w:val="003147B4"/>
    <w:rsid w:val="0031633E"/>
    <w:rsid w:val="00316F65"/>
    <w:rsid w:val="00320804"/>
    <w:rsid w:val="0032270E"/>
    <w:rsid w:val="00322E9D"/>
    <w:rsid w:val="00323138"/>
    <w:rsid w:val="00323C5A"/>
    <w:rsid w:val="00323C7D"/>
    <w:rsid w:val="003243BF"/>
    <w:rsid w:val="00324849"/>
    <w:rsid w:val="00331C4A"/>
    <w:rsid w:val="00333103"/>
    <w:rsid w:val="003337AD"/>
    <w:rsid w:val="00333851"/>
    <w:rsid w:val="00335B83"/>
    <w:rsid w:val="00340172"/>
    <w:rsid w:val="00340FB9"/>
    <w:rsid w:val="00341DDD"/>
    <w:rsid w:val="00342B35"/>
    <w:rsid w:val="003433E8"/>
    <w:rsid w:val="003450FA"/>
    <w:rsid w:val="00346801"/>
    <w:rsid w:val="00347F64"/>
    <w:rsid w:val="0035031C"/>
    <w:rsid w:val="00350606"/>
    <w:rsid w:val="00350AF0"/>
    <w:rsid w:val="00350D1E"/>
    <w:rsid w:val="00350E21"/>
    <w:rsid w:val="00352289"/>
    <w:rsid w:val="003544FE"/>
    <w:rsid w:val="00355A10"/>
    <w:rsid w:val="00356CD6"/>
    <w:rsid w:val="00357506"/>
    <w:rsid w:val="00361014"/>
    <w:rsid w:val="00361372"/>
    <w:rsid w:val="00361622"/>
    <w:rsid w:val="00364778"/>
    <w:rsid w:val="003648D6"/>
    <w:rsid w:val="003658F3"/>
    <w:rsid w:val="00366AC9"/>
    <w:rsid w:val="003701C8"/>
    <w:rsid w:val="0037246B"/>
    <w:rsid w:val="003725D2"/>
    <w:rsid w:val="00372851"/>
    <w:rsid w:val="00373D69"/>
    <w:rsid w:val="00375053"/>
    <w:rsid w:val="00376BF6"/>
    <w:rsid w:val="00377448"/>
    <w:rsid w:val="00377857"/>
    <w:rsid w:val="003807FA"/>
    <w:rsid w:val="003808D1"/>
    <w:rsid w:val="00383764"/>
    <w:rsid w:val="00385B14"/>
    <w:rsid w:val="003860D8"/>
    <w:rsid w:val="00387621"/>
    <w:rsid w:val="00390E6A"/>
    <w:rsid w:val="003918F7"/>
    <w:rsid w:val="003921DF"/>
    <w:rsid w:val="0039398B"/>
    <w:rsid w:val="00395406"/>
    <w:rsid w:val="00397DB2"/>
    <w:rsid w:val="003A05CD"/>
    <w:rsid w:val="003A3417"/>
    <w:rsid w:val="003A3F0F"/>
    <w:rsid w:val="003A4CBE"/>
    <w:rsid w:val="003A60FC"/>
    <w:rsid w:val="003A7250"/>
    <w:rsid w:val="003B1B1C"/>
    <w:rsid w:val="003B3C06"/>
    <w:rsid w:val="003B43DD"/>
    <w:rsid w:val="003B5285"/>
    <w:rsid w:val="003B5490"/>
    <w:rsid w:val="003B572D"/>
    <w:rsid w:val="003B57CD"/>
    <w:rsid w:val="003C0AF5"/>
    <w:rsid w:val="003C16A8"/>
    <w:rsid w:val="003C1D15"/>
    <w:rsid w:val="003C1D56"/>
    <w:rsid w:val="003C2FFA"/>
    <w:rsid w:val="003C3207"/>
    <w:rsid w:val="003C4896"/>
    <w:rsid w:val="003C4D79"/>
    <w:rsid w:val="003C4FF4"/>
    <w:rsid w:val="003C67ED"/>
    <w:rsid w:val="003D0F09"/>
    <w:rsid w:val="003D412F"/>
    <w:rsid w:val="003E0805"/>
    <w:rsid w:val="003E0E99"/>
    <w:rsid w:val="003E5812"/>
    <w:rsid w:val="003E5910"/>
    <w:rsid w:val="003E797D"/>
    <w:rsid w:val="003F02C1"/>
    <w:rsid w:val="003F0435"/>
    <w:rsid w:val="003F3402"/>
    <w:rsid w:val="003F3E98"/>
    <w:rsid w:val="003F3ED2"/>
    <w:rsid w:val="003F4AB2"/>
    <w:rsid w:val="003F5379"/>
    <w:rsid w:val="003F53A1"/>
    <w:rsid w:val="003F6587"/>
    <w:rsid w:val="003F7C28"/>
    <w:rsid w:val="0040066B"/>
    <w:rsid w:val="00401B87"/>
    <w:rsid w:val="0040525E"/>
    <w:rsid w:val="004055D5"/>
    <w:rsid w:val="00405701"/>
    <w:rsid w:val="00410760"/>
    <w:rsid w:val="004110E5"/>
    <w:rsid w:val="00412966"/>
    <w:rsid w:val="00413B1B"/>
    <w:rsid w:val="00413CA3"/>
    <w:rsid w:val="00414FE5"/>
    <w:rsid w:val="00415311"/>
    <w:rsid w:val="00420E14"/>
    <w:rsid w:val="0042126F"/>
    <w:rsid w:val="004216B3"/>
    <w:rsid w:val="00421A6B"/>
    <w:rsid w:val="004248D5"/>
    <w:rsid w:val="00424A76"/>
    <w:rsid w:val="00425306"/>
    <w:rsid w:val="00425E2B"/>
    <w:rsid w:val="004262B6"/>
    <w:rsid w:val="004279D7"/>
    <w:rsid w:val="00431654"/>
    <w:rsid w:val="0043239B"/>
    <w:rsid w:val="00436D17"/>
    <w:rsid w:val="00437825"/>
    <w:rsid w:val="004403DB"/>
    <w:rsid w:val="0044143A"/>
    <w:rsid w:val="0044239B"/>
    <w:rsid w:val="00442D42"/>
    <w:rsid w:val="00444AAE"/>
    <w:rsid w:val="00445877"/>
    <w:rsid w:val="0044665C"/>
    <w:rsid w:val="00447578"/>
    <w:rsid w:val="00447B20"/>
    <w:rsid w:val="00447D4D"/>
    <w:rsid w:val="00455969"/>
    <w:rsid w:val="00455F3C"/>
    <w:rsid w:val="0045762E"/>
    <w:rsid w:val="00457EA5"/>
    <w:rsid w:val="0046194B"/>
    <w:rsid w:val="00461E05"/>
    <w:rsid w:val="004634A9"/>
    <w:rsid w:val="0046530F"/>
    <w:rsid w:val="00465FA8"/>
    <w:rsid w:val="0046722A"/>
    <w:rsid w:val="004715F5"/>
    <w:rsid w:val="00473322"/>
    <w:rsid w:val="0047605F"/>
    <w:rsid w:val="00476714"/>
    <w:rsid w:val="004775C4"/>
    <w:rsid w:val="004812B9"/>
    <w:rsid w:val="00482ECD"/>
    <w:rsid w:val="004833A8"/>
    <w:rsid w:val="00483D51"/>
    <w:rsid w:val="00483FAC"/>
    <w:rsid w:val="00485D19"/>
    <w:rsid w:val="00485DAE"/>
    <w:rsid w:val="004877C6"/>
    <w:rsid w:val="0049146F"/>
    <w:rsid w:val="004922F8"/>
    <w:rsid w:val="0049539D"/>
    <w:rsid w:val="00495EC7"/>
    <w:rsid w:val="004A078B"/>
    <w:rsid w:val="004A1144"/>
    <w:rsid w:val="004A1477"/>
    <w:rsid w:val="004A1F30"/>
    <w:rsid w:val="004A345B"/>
    <w:rsid w:val="004A34C3"/>
    <w:rsid w:val="004A3DF7"/>
    <w:rsid w:val="004A5608"/>
    <w:rsid w:val="004A56D1"/>
    <w:rsid w:val="004A62AE"/>
    <w:rsid w:val="004A7753"/>
    <w:rsid w:val="004B0A9A"/>
    <w:rsid w:val="004B1173"/>
    <w:rsid w:val="004B60A7"/>
    <w:rsid w:val="004C170C"/>
    <w:rsid w:val="004C3748"/>
    <w:rsid w:val="004C48AD"/>
    <w:rsid w:val="004C5DFC"/>
    <w:rsid w:val="004C79B4"/>
    <w:rsid w:val="004C7E73"/>
    <w:rsid w:val="004D1ABE"/>
    <w:rsid w:val="004D2BE9"/>
    <w:rsid w:val="004D3E22"/>
    <w:rsid w:val="004D4808"/>
    <w:rsid w:val="004D4D1D"/>
    <w:rsid w:val="004D6145"/>
    <w:rsid w:val="004D6FA9"/>
    <w:rsid w:val="004D7652"/>
    <w:rsid w:val="004E1211"/>
    <w:rsid w:val="004E3288"/>
    <w:rsid w:val="004E33C3"/>
    <w:rsid w:val="004E37C9"/>
    <w:rsid w:val="004E4721"/>
    <w:rsid w:val="004E6283"/>
    <w:rsid w:val="004F05B3"/>
    <w:rsid w:val="004F416B"/>
    <w:rsid w:val="004F438D"/>
    <w:rsid w:val="004F482E"/>
    <w:rsid w:val="004F4B81"/>
    <w:rsid w:val="004F5A5C"/>
    <w:rsid w:val="004F5BD7"/>
    <w:rsid w:val="005042A4"/>
    <w:rsid w:val="00504AFE"/>
    <w:rsid w:val="0050505C"/>
    <w:rsid w:val="005054FA"/>
    <w:rsid w:val="00506762"/>
    <w:rsid w:val="0051214E"/>
    <w:rsid w:val="0051335F"/>
    <w:rsid w:val="00513777"/>
    <w:rsid w:val="00513991"/>
    <w:rsid w:val="00516DAB"/>
    <w:rsid w:val="00520044"/>
    <w:rsid w:val="00520BFE"/>
    <w:rsid w:val="00520D95"/>
    <w:rsid w:val="00522E27"/>
    <w:rsid w:val="0052492E"/>
    <w:rsid w:val="00525A17"/>
    <w:rsid w:val="005310C4"/>
    <w:rsid w:val="00531ADC"/>
    <w:rsid w:val="005338D9"/>
    <w:rsid w:val="005402AA"/>
    <w:rsid w:val="00540523"/>
    <w:rsid w:val="00540C2E"/>
    <w:rsid w:val="005432FD"/>
    <w:rsid w:val="00545D83"/>
    <w:rsid w:val="00546A42"/>
    <w:rsid w:val="00552335"/>
    <w:rsid w:val="00552BBA"/>
    <w:rsid w:val="005531E3"/>
    <w:rsid w:val="0055331B"/>
    <w:rsid w:val="005539FB"/>
    <w:rsid w:val="00553F13"/>
    <w:rsid w:val="00556B97"/>
    <w:rsid w:val="005573FA"/>
    <w:rsid w:val="00557432"/>
    <w:rsid w:val="00561946"/>
    <w:rsid w:val="00566636"/>
    <w:rsid w:val="00570DBB"/>
    <w:rsid w:val="00570DFF"/>
    <w:rsid w:val="005715B7"/>
    <w:rsid w:val="005726C6"/>
    <w:rsid w:val="00572BD3"/>
    <w:rsid w:val="005739A0"/>
    <w:rsid w:val="005743DA"/>
    <w:rsid w:val="00580121"/>
    <w:rsid w:val="005804CE"/>
    <w:rsid w:val="0058072A"/>
    <w:rsid w:val="00581ABE"/>
    <w:rsid w:val="005836FD"/>
    <w:rsid w:val="00583FDE"/>
    <w:rsid w:val="00584DAC"/>
    <w:rsid w:val="00584F9B"/>
    <w:rsid w:val="00585210"/>
    <w:rsid w:val="005853B4"/>
    <w:rsid w:val="00587963"/>
    <w:rsid w:val="00587F57"/>
    <w:rsid w:val="00590255"/>
    <w:rsid w:val="005908D5"/>
    <w:rsid w:val="00591F12"/>
    <w:rsid w:val="0059244A"/>
    <w:rsid w:val="005964C7"/>
    <w:rsid w:val="00596777"/>
    <w:rsid w:val="00596AF6"/>
    <w:rsid w:val="00596CCC"/>
    <w:rsid w:val="00597A87"/>
    <w:rsid w:val="005A33D9"/>
    <w:rsid w:val="005A530E"/>
    <w:rsid w:val="005A53B8"/>
    <w:rsid w:val="005A5771"/>
    <w:rsid w:val="005A57F3"/>
    <w:rsid w:val="005A5ED2"/>
    <w:rsid w:val="005A794D"/>
    <w:rsid w:val="005B217F"/>
    <w:rsid w:val="005B28BA"/>
    <w:rsid w:val="005B4B16"/>
    <w:rsid w:val="005B7711"/>
    <w:rsid w:val="005C086F"/>
    <w:rsid w:val="005C34D8"/>
    <w:rsid w:val="005C506C"/>
    <w:rsid w:val="005C57C7"/>
    <w:rsid w:val="005C7090"/>
    <w:rsid w:val="005D2BA3"/>
    <w:rsid w:val="005D4E13"/>
    <w:rsid w:val="005D5444"/>
    <w:rsid w:val="005D5541"/>
    <w:rsid w:val="005D58FE"/>
    <w:rsid w:val="005D67A3"/>
    <w:rsid w:val="005D6FAC"/>
    <w:rsid w:val="005E06D8"/>
    <w:rsid w:val="005E0BDA"/>
    <w:rsid w:val="005E10F5"/>
    <w:rsid w:val="005E2BD7"/>
    <w:rsid w:val="005E2FB9"/>
    <w:rsid w:val="005E32AB"/>
    <w:rsid w:val="005E3B18"/>
    <w:rsid w:val="005F27BE"/>
    <w:rsid w:val="005F3BE2"/>
    <w:rsid w:val="005F4E55"/>
    <w:rsid w:val="005F7FF0"/>
    <w:rsid w:val="00602BED"/>
    <w:rsid w:val="00602ED8"/>
    <w:rsid w:val="00602F65"/>
    <w:rsid w:val="00603A5C"/>
    <w:rsid w:val="00605F2B"/>
    <w:rsid w:val="00610773"/>
    <w:rsid w:val="0061106E"/>
    <w:rsid w:val="006120EE"/>
    <w:rsid w:val="0061330E"/>
    <w:rsid w:val="00614CFA"/>
    <w:rsid w:val="0061515F"/>
    <w:rsid w:val="0061533F"/>
    <w:rsid w:val="00615AEE"/>
    <w:rsid w:val="00616961"/>
    <w:rsid w:val="00617ED2"/>
    <w:rsid w:val="006205C9"/>
    <w:rsid w:val="00621113"/>
    <w:rsid w:val="006219D7"/>
    <w:rsid w:val="00621A75"/>
    <w:rsid w:val="00622D38"/>
    <w:rsid w:val="00625E4E"/>
    <w:rsid w:val="00626959"/>
    <w:rsid w:val="00626AA2"/>
    <w:rsid w:val="00627EB4"/>
    <w:rsid w:val="00630022"/>
    <w:rsid w:val="00630A3E"/>
    <w:rsid w:val="006325DC"/>
    <w:rsid w:val="00633422"/>
    <w:rsid w:val="006335F8"/>
    <w:rsid w:val="00633929"/>
    <w:rsid w:val="006339DF"/>
    <w:rsid w:val="00633C66"/>
    <w:rsid w:val="00634B82"/>
    <w:rsid w:val="006354F4"/>
    <w:rsid w:val="00635536"/>
    <w:rsid w:val="00635E4E"/>
    <w:rsid w:val="00636B79"/>
    <w:rsid w:val="00637305"/>
    <w:rsid w:val="006376FB"/>
    <w:rsid w:val="00637794"/>
    <w:rsid w:val="006412AC"/>
    <w:rsid w:val="0064241B"/>
    <w:rsid w:val="00646AD4"/>
    <w:rsid w:val="00652644"/>
    <w:rsid w:val="00652C87"/>
    <w:rsid w:val="00652E89"/>
    <w:rsid w:val="006612C8"/>
    <w:rsid w:val="00663122"/>
    <w:rsid w:val="006634D1"/>
    <w:rsid w:val="00663D35"/>
    <w:rsid w:val="00664681"/>
    <w:rsid w:val="006648C3"/>
    <w:rsid w:val="00665F2B"/>
    <w:rsid w:val="00670423"/>
    <w:rsid w:val="006716D5"/>
    <w:rsid w:val="0067187D"/>
    <w:rsid w:val="00675230"/>
    <w:rsid w:val="00675C10"/>
    <w:rsid w:val="006769E0"/>
    <w:rsid w:val="00681713"/>
    <w:rsid w:val="00683471"/>
    <w:rsid w:val="00690580"/>
    <w:rsid w:val="0069167C"/>
    <w:rsid w:val="00693921"/>
    <w:rsid w:val="00694D18"/>
    <w:rsid w:val="00694E07"/>
    <w:rsid w:val="00696A2E"/>
    <w:rsid w:val="00697125"/>
    <w:rsid w:val="006A108A"/>
    <w:rsid w:val="006A1B07"/>
    <w:rsid w:val="006A1D6D"/>
    <w:rsid w:val="006A2878"/>
    <w:rsid w:val="006A2FBF"/>
    <w:rsid w:val="006A595E"/>
    <w:rsid w:val="006A6542"/>
    <w:rsid w:val="006A74F5"/>
    <w:rsid w:val="006B021B"/>
    <w:rsid w:val="006B0972"/>
    <w:rsid w:val="006B0F3C"/>
    <w:rsid w:val="006B15D5"/>
    <w:rsid w:val="006B16AD"/>
    <w:rsid w:val="006B2048"/>
    <w:rsid w:val="006B2315"/>
    <w:rsid w:val="006B235E"/>
    <w:rsid w:val="006B2E52"/>
    <w:rsid w:val="006B322C"/>
    <w:rsid w:val="006B33C3"/>
    <w:rsid w:val="006B3505"/>
    <w:rsid w:val="006B38B0"/>
    <w:rsid w:val="006B3926"/>
    <w:rsid w:val="006B3CA2"/>
    <w:rsid w:val="006B3D1D"/>
    <w:rsid w:val="006B43D6"/>
    <w:rsid w:val="006B4974"/>
    <w:rsid w:val="006B6E2A"/>
    <w:rsid w:val="006B7341"/>
    <w:rsid w:val="006B7B5F"/>
    <w:rsid w:val="006C16F8"/>
    <w:rsid w:val="006C5A62"/>
    <w:rsid w:val="006C5B9E"/>
    <w:rsid w:val="006C5EAC"/>
    <w:rsid w:val="006C6396"/>
    <w:rsid w:val="006C639E"/>
    <w:rsid w:val="006C6572"/>
    <w:rsid w:val="006D4034"/>
    <w:rsid w:val="006D4776"/>
    <w:rsid w:val="006D68B1"/>
    <w:rsid w:val="006D6B1A"/>
    <w:rsid w:val="006D75CA"/>
    <w:rsid w:val="006D7A4E"/>
    <w:rsid w:val="006E0368"/>
    <w:rsid w:val="006E0FDE"/>
    <w:rsid w:val="006E2F35"/>
    <w:rsid w:val="006E4C08"/>
    <w:rsid w:val="006E5408"/>
    <w:rsid w:val="006E6382"/>
    <w:rsid w:val="006E6D10"/>
    <w:rsid w:val="006E732E"/>
    <w:rsid w:val="006E7CB1"/>
    <w:rsid w:val="006E7DDB"/>
    <w:rsid w:val="006F0341"/>
    <w:rsid w:val="006F1286"/>
    <w:rsid w:val="006F158F"/>
    <w:rsid w:val="006F194B"/>
    <w:rsid w:val="006F1A97"/>
    <w:rsid w:val="006F6381"/>
    <w:rsid w:val="006F759F"/>
    <w:rsid w:val="00700B98"/>
    <w:rsid w:val="00701D2C"/>
    <w:rsid w:val="00702450"/>
    <w:rsid w:val="007028F4"/>
    <w:rsid w:val="00702CFD"/>
    <w:rsid w:val="00703288"/>
    <w:rsid w:val="007036E4"/>
    <w:rsid w:val="00704281"/>
    <w:rsid w:val="00704606"/>
    <w:rsid w:val="007054A0"/>
    <w:rsid w:val="00705825"/>
    <w:rsid w:val="007065FE"/>
    <w:rsid w:val="00707250"/>
    <w:rsid w:val="007079D0"/>
    <w:rsid w:val="007107CB"/>
    <w:rsid w:val="00711BC9"/>
    <w:rsid w:val="00711D2F"/>
    <w:rsid w:val="00714F2D"/>
    <w:rsid w:val="0072022A"/>
    <w:rsid w:val="007203E3"/>
    <w:rsid w:val="00722386"/>
    <w:rsid w:val="007270F6"/>
    <w:rsid w:val="00727256"/>
    <w:rsid w:val="007301E2"/>
    <w:rsid w:val="00730341"/>
    <w:rsid w:val="00730C8D"/>
    <w:rsid w:val="007340C7"/>
    <w:rsid w:val="007340CC"/>
    <w:rsid w:val="0073414D"/>
    <w:rsid w:val="00735440"/>
    <w:rsid w:val="007363B7"/>
    <w:rsid w:val="00736836"/>
    <w:rsid w:val="00737742"/>
    <w:rsid w:val="00740F22"/>
    <w:rsid w:val="0074143C"/>
    <w:rsid w:val="00741FEF"/>
    <w:rsid w:val="007430BE"/>
    <w:rsid w:val="00744B55"/>
    <w:rsid w:val="00747162"/>
    <w:rsid w:val="007472CE"/>
    <w:rsid w:val="00750393"/>
    <w:rsid w:val="007505D5"/>
    <w:rsid w:val="00756627"/>
    <w:rsid w:val="0075741C"/>
    <w:rsid w:val="00760070"/>
    <w:rsid w:val="00760B67"/>
    <w:rsid w:val="0076174B"/>
    <w:rsid w:val="00761C6F"/>
    <w:rsid w:val="00762188"/>
    <w:rsid w:val="007626DF"/>
    <w:rsid w:val="007627E5"/>
    <w:rsid w:val="007637EE"/>
    <w:rsid w:val="00764556"/>
    <w:rsid w:val="007649EB"/>
    <w:rsid w:val="0076581D"/>
    <w:rsid w:val="00765AF2"/>
    <w:rsid w:val="007662FC"/>
    <w:rsid w:val="00766888"/>
    <w:rsid w:val="00766FA8"/>
    <w:rsid w:val="00767F34"/>
    <w:rsid w:val="00771AB0"/>
    <w:rsid w:val="00771C22"/>
    <w:rsid w:val="00773387"/>
    <w:rsid w:val="0077542D"/>
    <w:rsid w:val="007757BB"/>
    <w:rsid w:val="007771C4"/>
    <w:rsid w:val="007774C7"/>
    <w:rsid w:val="00781EEE"/>
    <w:rsid w:val="00783C6C"/>
    <w:rsid w:val="00785612"/>
    <w:rsid w:val="00790F1B"/>
    <w:rsid w:val="00791282"/>
    <w:rsid w:val="00791C09"/>
    <w:rsid w:val="00793EF5"/>
    <w:rsid w:val="0079454C"/>
    <w:rsid w:val="00795D9B"/>
    <w:rsid w:val="007963BC"/>
    <w:rsid w:val="00796E48"/>
    <w:rsid w:val="00797F08"/>
    <w:rsid w:val="007A496B"/>
    <w:rsid w:val="007A49AD"/>
    <w:rsid w:val="007A70D4"/>
    <w:rsid w:val="007A76C6"/>
    <w:rsid w:val="007A7E88"/>
    <w:rsid w:val="007B0B85"/>
    <w:rsid w:val="007B1623"/>
    <w:rsid w:val="007B2386"/>
    <w:rsid w:val="007B3B2B"/>
    <w:rsid w:val="007B3C61"/>
    <w:rsid w:val="007B3CCA"/>
    <w:rsid w:val="007B4786"/>
    <w:rsid w:val="007C04AE"/>
    <w:rsid w:val="007C0C39"/>
    <w:rsid w:val="007C17CA"/>
    <w:rsid w:val="007C1887"/>
    <w:rsid w:val="007C1C73"/>
    <w:rsid w:val="007C27DA"/>
    <w:rsid w:val="007C5DB9"/>
    <w:rsid w:val="007D161F"/>
    <w:rsid w:val="007D2534"/>
    <w:rsid w:val="007D3A79"/>
    <w:rsid w:val="007D42DC"/>
    <w:rsid w:val="007D4CCE"/>
    <w:rsid w:val="007D6DD5"/>
    <w:rsid w:val="007D7F86"/>
    <w:rsid w:val="007E0132"/>
    <w:rsid w:val="007E0FEF"/>
    <w:rsid w:val="007E1C2E"/>
    <w:rsid w:val="007E1D15"/>
    <w:rsid w:val="007E2527"/>
    <w:rsid w:val="007F1501"/>
    <w:rsid w:val="007F5387"/>
    <w:rsid w:val="007F5865"/>
    <w:rsid w:val="007F7286"/>
    <w:rsid w:val="008016ED"/>
    <w:rsid w:val="00802721"/>
    <w:rsid w:val="00804817"/>
    <w:rsid w:val="008102D0"/>
    <w:rsid w:val="00810550"/>
    <w:rsid w:val="00810A25"/>
    <w:rsid w:val="008111D0"/>
    <w:rsid w:val="0081123A"/>
    <w:rsid w:val="008135D8"/>
    <w:rsid w:val="00813AB5"/>
    <w:rsid w:val="00815FCF"/>
    <w:rsid w:val="008176C7"/>
    <w:rsid w:val="008179BA"/>
    <w:rsid w:val="00820665"/>
    <w:rsid w:val="008218D3"/>
    <w:rsid w:val="00822023"/>
    <w:rsid w:val="008226A4"/>
    <w:rsid w:val="008252EF"/>
    <w:rsid w:val="0082663E"/>
    <w:rsid w:val="008268E4"/>
    <w:rsid w:val="008330C2"/>
    <w:rsid w:val="00833FEB"/>
    <w:rsid w:val="0083747F"/>
    <w:rsid w:val="008402D8"/>
    <w:rsid w:val="00840C1E"/>
    <w:rsid w:val="00840F25"/>
    <w:rsid w:val="00841210"/>
    <w:rsid w:val="008412BB"/>
    <w:rsid w:val="008414A9"/>
    <w:rsid w:val="0084156E"/>
    <w:rsid w:val="00842BF8"/>
    <w:rsid w:val="0084420B"/>
    <w:rsid w:val="0084445D"/>
    <w:rsid w:val="00846380"/>
    <w:rsid w:val="00846488"/>
    <w:rsid w:val="00846CCB"/>
    <w:rsid w:val="008510F1"/>
    <w:rsid w:val="00851203"/>
    <w:rsid w:val="00851632"/>
    <w:rsid w:val="00852CAD"/>
    <w:rsid w:val="00854B8A"/>
    <w:rsid w:val="008576F5"/>
    <w:rsid w:val="008607C6"/>
    <w:rsid w:val="00861207"/>
    <w:rsid w:val="00861EF2"/>
    <w:rsid w:val="008636B2"/>
    <w:rsid w:val="00867F85"/>
    <w:rsid w:val="0087461C"/>
    <w:rsid w:val="0087575F"/>
    <w:rsid w:val="00876941"/>
    <w:rsid w:val="00876F0F"/>
    <w:rsid w:val="00880550"/>
    <w:rsid w:val="0088169C"/>
    <w:rsid w:val="008827CC"/>
    <w:rsid w:val="00884467"/>
    <w:rsid w:val="008860A3"/>
    <w:rsid w:val="00886A90"/>
    <w:rsid w:val="00892389"/>
    <w:rsid w:val="008925F9"/>
    <w:rsid w:val="008927C6"/>
    <w:rsid w:val="008958A1"/>
    <w:rsid w:val="00895FAF"/>
    <w:rsid w:val="00897F76"/>
    <w:rsid w:val="008A22A5"/>
    <w:rsid w:val="008A7501"/>
    <w:rsid w:val="008B0752"/>
    <w:rsid w:val="008B3D27"/>
    <w:rsid w:val="008B47D3"/>
    <w:rsid w:val="008B529D"/>
    <w:rsid w:val="008B630B"/>
    <w:rsid w:val="008B6E80"/>
    <w:rsid w:val="008B7DD8"/>
    <w:rsid w:val="008C10D7"/>
    <w:rsid w:val="008C18AA"/>
    <w:rsid w:val="008C1DCD"/>
    <w:rsid w:val="008C4FF1"/>
    <w:rsid w:val="008C6B25"/>
    <w:rsid w:val="008D21FD"/>
    <w:rsid w:val="008D570B"/>
    <w:rsid w:val="008D5ACF"/>
    <w:rsid w:val="008D5ADD"/>
    <w:rsid w:val="008D65FA"/>
    <w:rsid w:val="008D710A"/>
    <w:rsid w:val="008E04F8"/>
    <w:rsid w:val="008E233B"/>
    <w:rsid w:val="008E2783"/>
    <w:rsid w:val="008E2A4D"/>
    <w:rsid w:val="008E2E40"/>
    <w:rsid w:val="008E3948"/>
    <w:rsid w:val="008E3AC4"/>
    <w:rsid w:val="008E44D5"/>
    <w:rsid w:val="008E4577"/>
    <w:rsid w:val="008E493D"/>
    <w:rsid w:val="008E53CD"/>
    <w:rsid w:val="008E58C9"/>
    <w:rsid w:val="008E5EC8"/>
    <w:rsid w:val="008E6345"/>
    <w:rsid w:val="008E6871"/>
    <w:rsid w:val="008E7E7F"/>
    <w:rsid w:val="008F0342"/>
    <w:rsid w:val="008F2D87"/>
    <w:rsid w:val="008F3227"/>
    <w:rsid w:val="008F33CD"/>
    <w:rsid w:val="008F34C4"/>
    <w:rsid w:val="008F656E"/>
    <w:rsid w:val="008F7B11"/>
    <w:rsid w:val="00900377"/>
    <w:rsid w:val="009016AB"/>
    <w:rsid w:val="009029BF"/>
    <w:rsid w:val="00902BBF"/>
    <w:rsid w:val="00904489"/>
    <w:rsid w:val="009051F6"/>
    <w:rsid w:val="0090563D"/>
    <w:rsid w:val="00905B0A"/>
    <w:rsid w:val="00910540"/>
    <w:rsid w:val="00911761"/>
    <w:rsid w:val="0091508E"/>
    <w:rsid w:val="00915BFA"/>
    <w:rsid w:val="00916304"/>
    <w:rsid w:val="00916574"/>
    <w:rsid w:val="00916AC7"/>
    <w:rsid w:val="00916E73"/>
    <w:rsid w:val="00916E8C"/>
    <w:rsid w:val="0091712C"/>
    <w:rsid w:val="009177D6"/>
    <w:rsid w:val="00921971"/>
    <w:rsid w:val="00921B61"/>
    <w:rsid w:val="00923EBA"/>
    <w:rsid w:val="0092424D"/>
    <w:rsid w:val="00925149"/>
    <w:rsid w:val="00927B82"/>
    <w:rsid w:val="0093031D"/>
    <w:rsid w:val="0093180E"/>
    <w:rsid w:val="00932867"/>
    <w:rsid w:val="00934C21"/>
    <w:rsid w:val="00934E89"/>
    <w:rsid w:val="009359FF"/>
    <w:rsid w:val="00935D8A"/>
    <w:rsid w:val="00942BBB"/>
    <w:rsid w:val="00942ED0"/>
    <w:rsid w:val="0094482D"/>
    <w:rsid w:val="00944903"/>
    <w:rsid w:val="00947AEA"/>
    <w:rsid w:val="00951E90"/>
    <w:rsid w:val="00951EF9"/>
    <w:rsid w:val="00951F5E"/>
    <w:rsid w:val="00953399"/>
    <w:rsid w:val="009537CE"/>
    <w:rsid w:val="00954521"/>
    <w:rsid w:val="0095675B"/>
    <w:rsid w:val="00956911"/>
    <w:rsid w:val="00957D0F"/>
    <w:rsid w:val="00957FF8"/>
    <w:rsid w:val="009606C9"/>
    <w:rsid w:val="00961225"/>
    <w:rsid w:val="0096210F"/>
    <w:rsid w:val="009622B4"/>
    <w:rsid w:val="00962529"/>
    <w:rsid w:val="009635AB"/>
    <w:rsid w:val="00964ED1"/>
    <w:rsid w:val="0096504A"/>
    <w:rsid w:val="00966EA0"/>
    <w:rsid w:val="00967233"/>
    <w:rsid w:val="0096745D"/>
    <w:rsid w:val="0097371F"/>
    <w:rsid w:val="00975F0C"/>
    <w:rsid w:val="0097600E"/>
    <w:rsid w:val="0098019B"/>
    <w:rsid w:val="00981ADD"/>
    <w:rsid w:val="009834F4"/>
    <w:rsid w:val="00985138"/>
    <w:rsid w:val="0098536E"/>
    <w:rsid w:val="009864CF"/>
    <w:rsid w:val="009923FE"/>
    <w:rsid w:val="009945B1"/>
    <w:rsid w:val="009A0A94"/>
    <w:rsid w:val="009A0BBD"/>
    <w:rsid w:val="009A2417"/>
    <w:rsid w:val="009A311A"/>
    <w:rsid w:val="009A35F4"/>
    <w:rsid w:val="009A38DE"/>
    <w:rsid w:val="009A39E6"/>
    <w:rsid w:val="009A4335"/>
    <w:rsid w:val="009A45E6"/>
    <w:rsid w:val="009A4801"/>
    <w:rsid w:val="009A4BAC"/>
    <w:rsid w:val="009A6361"/>
    <w:rsid w:val="009A6FAC"/>
    <w:rsid w:val="009A7B02"/>
    <w:rsid w:val="009B20B1"/>
    <w:rsid w:val="009C1170"/>
    <w:rsid w:val="009C126E"/>
    <w:rsid w:val="009C36F4"/>
    <w:rsid w:val="009C371E"/>
    <w:rsid w:val="009C39E3"/>
    <w:rsid w:val="009C3E82"/>
    <w:rsid w:val="009C44AA"/>
    <w:rsid w:val="009C563B"/>
    <w:rsid w:val="009C6940"/>
    <w:rsid w:val="009E1D66"/>
    <w:rsid w:val="009E261A"/>
    <w:rsid w:val="009E3532"/>
    <w:rsid w:val="009E46EB"/>
    <w:rsid w:val="009E4F07"/>
    <w:rsid w:val="009E51B3"/>
    <w:rsid w:val="009E5694"/>
    <w:rsid w:val="009E5CAE"/>
    <w:rsid w:val="009F162A"/>
    <w:rsid w:val="009F24DA"/>
    <w:rsid w:val="009F3648"/>
    <w:rsid w:val="009F45AE"/>
    <w:rsid w:val="009F488C"/>
    <w:rsid w:val="009F50B9"/>
    <w:rsid w:val="009F53ED"/>
    <w:rsid w:val="009F5C5C"/>
    <w:rsid w:val="009F78C3"/>
    <w:rsid w:val="00A00720"/>
    <w:rsid w:val="00A00DBB"/>
    <w:rsid w:val="00A0276A"/>
    <w:rsid w:val="00A02CA3"/>
    <w:rsid w:val="00A049EB"/>
    <w:rsid w:val="00A04C8D"/>
    <w:rsid w:val="00A069F6"/>
    <w:rsid w:val="00A06B31"/>
    <w:rsid w:val="00A06F71"/>
    <w:rsid w:val="00A072A7"/>
    <w:rsid w:val="00A10A17"/>
    <w:rsid w:val="00A11703"/>
    <w:rsid w:val="00A11D28"/>
    <w:rsid w:val="00A1277D"/>
    <w:rsid w:val="00A142E1"/>
    <w:rsid w:val="00A14D2E"/>
    <w:rsid w:val="00A1585B"/>
    <w:rsid w:val="00A15B47"/>
    <w:rsid w:val="00A15EDD"/>
    <w:rsid w:val="00A16B9C"/>
    <w:rsid w:val="00A16FE1"/>
    <w:rsid w:val="00A177B7"/>
    <w:rsid w:val="00A21649"/>
    <w:rsid w:val="00A22347"/>
    <w:rsid w:val="00A23CAC"/>
    <w:rsid w:val="00A23FC3"/>
    <w:rsid w:val="00A24759"/>
    <w:rsid w:val="00A30998"/>
    <w:rsid w:val="00A405FC"/>
    <w:rsid w:val="00A43C65"/>
    <w:rsid w:val="00A4478A"/>
    <w:rsid w:val="00A50312"/>
    <w:rsid w:val="00A51289"/>
    <w:rsid w:val="00A51E8C"/>
    <w:rsid w:val="00A535BB"/>
    <w:rsid w:val="00A54DA1"/>
    <w:rsid w:val="00A55581"/>
    <w:rsid w:val="00A55AD7"/>
    <w:rsid w:val="00A56A7B"/>
    <w:rsid w:val="00A57274"/>
    <w:rsid w:val="00A60A0F"/>
    <w:rsid w:val="00A61320"/>
    <w:rsid w:val="00A62BE5"/>
    <w:rsid w:val="00A63571"/>
    <w:rsid w:val="00A649A0"/>
    <w:rsid w:val="00A64EEA"/>
    <w:rsid w:val="00A65AF3"/>
    <w:rsid w:val="00A66BAB"/>
    <w:rsid w:val="00A703AC"/>
    <w:rsid w:val="00A73124"/>
    <w:rsid w:val="00A73924"/>
    <w:rsid w:val="00A74610"/>
    <w:rsid w:val="00A74C15"/>
    <w:rsid w:val="00A764C6"/>
    <w:rsid w:val="00A805C8"/>
    <w:rsid w:val="00A82DB0"/>
    <w:rsid w:val="00A8362F"/>
    <w:rsid w:val="00A84069"/>
    <w:rsid w:val="00A85CAA"/>
    <w:rsid w:val="00A85EE9"/>
    <w:rsid w:val="00A863B6"/>
    <w:rsid w:val="00A87421"/>
    <w:rsid w:val="00A92247"/>
    <w:rsid w:val="00A92C08"/>
    <w:rsid w:val="00A92E32"/>
    <w:rsid w:val="00A9548D"/>
    <w:rsid w:val="00A9550D"/>
    <w:rsid w:val="00A97185"/>
    <w:rsid w:val="00A97DD2"/>
    <w:rsid w:val="00AA0BF5"/>
    <w:rsid w:val="00AA0E2F"/>
    <w:rsid w:val="00AA280A"/>
    <w:rsid w:val="00AA33E2"/>
    <w:rsid w:val="00AA4688"/>
    <w:rsid w:val="00AA4A82"/>
    <w:rsid w:val="00AA4ABD"/>
    <w:rsid w:val="00AA59BC"/>
    <w:rsid w:val="00AB1925"/>
    <w:rsid w:val="00AB33E2"/>
    <w:rsid w:val="00AB56CE"/>
    <w:rsid w:val="00AB785F"/>
    <w:rsid w:val="00AC1E61"/>
    <w:rsid w:val="00AC2268"/>
    <w:rsid w:val="00AC3637"/>
    <w:rsid w:val="00AC4F0F"/>
    <w:rsid w:val="00AC707B"/>
    <w:rsid w:val="00AC7C06"/>
    <w:rsid w:val="00AD10B5"/>
    <w:rsid w:val="00AD14DC"/>
    <w:rsid w:val="00AD27B0"/>
    <w:rsid w:val="00AD3070"/>
    <w:rsid w:val="00AD59E1"/>
    <w:rsid w:val="00AD5C31"/>
    <w:rsid w:val="00AD70D6"/>
    <w:rsid w:val="00AE1A2E"/>
    <w:rsid w:val="00AE2208"/>
    <w:rsid w:val="00AE258B"/>
    <w:rsid w:val="00AE28BB"/>
    <w:rsid w:val="00AE2B6E"/>
    <w:rsid w:val="00AE2C56"/>
    <w:rsid w:val="00AE2E16"/>
    <w:rsid w:val="00AE4D8E"/>
    <w:rsid w:val="00AE67CB"/>
    <w:rsid w:val="00AE6C53"/>
    <w:rsid w:val="00AE6C90"/>
    <w:rsid w:val="00AF0F6D"/>
    <w:rsid w:val="00AF1A40"/>
    <w:rsid w:val="00AF2BD4"/>
    <w:rsid w:val="00AF3208"/>
    <w:rsid w:val="00AF36E9"/>
    <w:rsid w:val="00AF3ED3"/>
    <w:rsid w:val="00AF42A2"/>
    <w:rsid w:val="00AF55AE"/>
    <w:rsid w:val="00AF5BDD"/>
    <w:rsid w:val="00AF5EA8"/>
    <w:rsid w:val="00AF7687"/>
    <w:rsid w:val="00AF7C03"/>
    <w:rsid w:val="00B012F4"/>
    <w:rsid w:val="00B0171D"/>
    <w:rsid w:val="00B01D58"/>
    <w:rsid w:val="00B04F75"/>
    <w:rsid w:val="00B06C0A"/>
    <w:rsid w:val="00B075AD"/>
    <w:rsid w:val="00B07833"/>
    <w:rsid w:val="00B11C52"/>
    <w:rsid w:val="00B11F29"/>
    <w:rsid w:val="00B12458"/>
    <w:rsid w:val="00B12488"/>
    <w:rsid w:val="00B125F5"/>
    <w:rsid w:val="00B129DE"/>
    <w:rsid w:val="00B12ECF"/>
    <w:rsid w:val="00B13031"/>
    <w:rsid w:val="00B13740"/>
    <w:rsid w:val="00B142A1"/>
    <w:rsid w:val="00B15472"/>
    <w:rsid w:val="00B15772"/>
    <w:rsid w:val="00B157CC"/>
    <w:rsid w:val="00B20CD8"/>
    <w:rsid w:val="00B231C2"/>
    <w:rsid w:val="00B23B0D"/>
    <w:rsid w:val="00B260C7"/>
    <w:rsid w:val="00B278B9"/>
    <w:rsid w:val="00B30519"/>
    <w:rsid w:val="00B309F8"/>
    <w:rsid w:val="00B31897"/>
    <w:rsid w:val="00B32DAB"/>
    <w:rsid w:val="00B3337F"/>
    <w:rsid w:val="00B3573A"/>
    <w:rsid w:val="00B36947"/>
    <w:rsid w:val="00B37D2A"/>
    <w:rsid w:val="00B37DEF"/>
    <w:rsid w:val="00B42ED0"/>
    <w:rsid w:val="00B43BEE"/>
    <w:rsid w:val="00B43E77"/>
    <w:rsid w:val="00B4417A"/>
    <w:rsid w:val="00B448D0"/>
    <w:rsid w:val="00B46194"/>
    <w:rsid w:val="00B46437"/>
    <w:rsid w:val="00B47374"/>
    <w:rsid w:val="00B50A9C"/>
    <w:rsid w:val="00B50C69"/>
    <w:rsid w:val="00B522E4"/>
    <w:rsid w:val="00B53E2E"/>
    <w:rsid w:val="00B545C2"/>
    <w:rsid w:val="00B546DA"/>
    <w:rsid w:val="00B5471C"/>
    <w:rsid w:val="00B54FB7"/>
    <w:rsid w:val="00B558A3"/>
    <w:rsid w:val="00B5655C"/>
    <w:rsid w:val="00B575F0"/>
    <w:rsid w:val="00B60E02"/>
    <w:rsid w:val="00B6113F"/>
    <w:rsid w:val="00B61557"/>
    <w:rsid w:val="00B639E8"/>
    <w:rsid w:val="00B64461"/>
    <w:rsid w:val="00B65404"/>
    <w:rsid w:val="00B6673A"/>
    <w:rsid w:val="00B66EBB"/>
    <w:rsid w:val="00B67241"/>
    <w:rsid w:val="00B67324"/>
    <w:rsid w:val="00B67C78"/>
    <w:rsid w:val="00B70454"/>
    <w:rsid w:val="00B7194D"/>
    <w:rsid w:val="00B73311"/>
    <w:rsid w:val="00B74000"/>
    <w:rsid w:val="00B74C95"/>
    <w:rsid w:val="00B7578E"/>
    <w:rsid w:val="00B7584A"/>
    <w:rsid w:val="00B77B18"/>
    <w:rsid w:val="00B8472E"/>
    <w:rsid w:val="00B850E7"/>
    <w:rsid w:val="00B8510C"/>
    <w:rsid w:val="00B86724"/>
    <w:rsid w:val="00B8685E"/>
    <w:rsid w:val="00B8735A"/>
    <w:rsid w:val="00B8741A"/>
    <w:rsid w:val="00B904A8"/>
    <w:rsid w:val="00B90803"/>
    <w:rsid w:val="00B92A5C"/>
    <w:rsid w:val="00B9324A"/>
    <w:rsid w:val="00B9586C"/>
    <w:rsid w:val="00B96A6C"/>
    <w:rsid w:val="00BA2D3A"/>
    <w:rsid w:val="00BA2D5C"/>
    <w:rsid w:val="00BB06D8"/>
    <w:rsid w:val="00BB2FB3"/>
    <w:rsid w:val="00BB3666"/>
    <w:rsid w:val="00BB36EF"/>
    <w:rsid w:val="00BB57E3"/>
    <w:rsid w:val="00BC249F"/>
    <w:rsid w:val="00BC2563"/>
    <w:rsid w:val="00BC26FB"/>
    <w:rsid w:val="00BC2D91"/>
    <w:rsid w:val="00BC2E80"/>
    <w:rsid w:val="00BC5308"/>
    <w:rsid w:val="00BC6CD6"/>
    <w:rsid w:val="00BC7E6F"/>
    <w:rsid w:val="00BD0A07"/>
    <w:rsid w:val="00BD0F13"/>
    <w:rsid w:val="00BD10D6"/>
    <w:rsid w:val="00BD21A2"/>
    <w:rsid w:val="00BD3918"/>
    <w:rsid w:val="00BD39B0"/>
    <w:rsid w:val="00BD3A3C"/>
    <w:rsid w:val="00BD442F"/>
    <w:rsid w:val="00BD6EE6"/>
    <w:rsid w:val="00BD7064"/>
    <w:rsid w:val="00BD799C"/>
    <w:rsid w:val="00BD7B58"/>
    <w:rsid w:val="00BE1F6B"/>
    <w:rsid w:val="00BE4442"/>
    <w:rsid w:val="00BE46DA"/>
    <w:rsid w:val="00BE6A84"/>
    <w:rsid w:val="00BE7320"/>
    <w:rsid w:val="00BF234E"/>
    <w:rsid w:val="00BF35B9"/>
    <w:rsid w:val="00BF52C4"/>
    <w:rsid w:val="00BF5BA7"/>
    <w:rsid w:val="00BF71A3"/>
    <w:rsid w:val="00C01EE0"/>
    <w:rsid w:val="00C032A3"/>
    <w:rsid w:val="00C06468"/>
    <w:rsid w:val="00C10118"/>
    <w:rsid w:val="00C10243"/>
    <w:rsid w:val="00C10317"/>
    <w:rsid w:val="00C12123"/>
    <w:rsid w:val="00C12E5D"/>
    <w:rsid w:val="00C13399"/>
    <w:rsid w:val="00C135EC"/>
    <w:rsid w:val="00C163FA"/>
    <w:rsid w:val="00C16592"/>
    <w:rsid w:val="00C1660E"/>
    <w:rsid w:val="00C20491"/>
    <w:rsid w:val="00C27A89"/>
    <w:rsid w:val="00C3133E"/>
    <w:rsid w:val="00C3269D"/>
    <w:rsid w:val="00C3275E"/>
    <w:rsid w:val="00C32CD5"/>
    <w:rsid w:val="00C32EA4"/>
    <w:rsid w:val="00C34B87"/>
    <w:rsid w:val="00C355B9"/>
    <w:rsid w:val="00C3608E"/>
    <w:rsid w:val="00C360B3"/>
    <w:rsid w:val="00C412CE"/>
    <w:rsid w:val="00C41774"/>
    <w:rsid w:val="00C43F8A"/>
    <w:rsid w:val="00C44C79"/>
    <w:rsid w:val="00C44FBF"/>
    <w:rsid w:val="00C4582B"/>
    <w:rsid w:val="00C45872"/>
    <w:rsid w:val="00C458AE"/>
    <w:rsid w:val="00C45B13"/>
    <w:rsid w:val="00C465CA"/>
    <w:rsid w:val="00C5021A"/>
    <w:rsid w:val="00C50F57"/>
    <w:rsid w:val="00C526C3"/>
    <w:rsid w:val="00C52A55"/>
    <w:rsid w:val="00C52B28"/>
    <w:rsid w:val="00C53863"/>
    <w:rsid w:val="00C5485B"/>
    <w:rsid w:val="00C54E2B"/>
    <w:rsid w:val="00C54E31"/>
    <w:rsid w:val="00C55267"/>
    <w:rsid w:val="00C55A08"/>
    <w:rsid w:val="00C55D24"/>
    <w:rsid w:val="00C5660F"/>
    <w:rsid w:val="00C579AA"/>
    <w:rsid w:val="00C60183"/>
    <w:rsid w:val="00C60BDB"/>
    <w:rsid w:val="00C62D91"/>
    <w:rsid w:val="00C65DCA"/>
    <w:rsid w:val="00C65FD0"/>
    <w:rsid w:val="00C66D57"/>
    <w:rsid w:val="00C66D5B"/>
    <w:rsid w:val="00C6778B"/>
    <w:rsid w:val="00C7051F"/>
    <w:rsid w:val="00C731C7"/>
    <w:rsid w:val="00C75310"/>
    <w:rsid w:val="00C763D2"/>
    <w:rsid w:val="00C7655B"/>
    <w:rsid w:val="00C76C8B"/>
    <w:rsid w:val="00C77D80"/>
    <w:rsid w:val="00C80315"/>
    <w:rsid w:val="00C827C4"/>
    <w:rsid w:val="00C83CC4"/>
    <w:rsid w:val="00C844FD"/>
    <w:rsid w:val="00C84690"/>
    <w:rsid w:val="00C85EAA"/>
    <w:rsid w:val="00C85FD4"/>
    <w:rsid w:val="00C874EF"/>
    <w:rsid w:val="00C921AC"/>
    <w:rsid w:val="00C947FD"/>
    <w:rsid w:val="00C95913"/>
    <w:rsid w:val="00C95DB8"/>
    <w:rsid w:val="00C96866"/>
    <w:rsid w:val="00C968D7"/>
    <w:rsid w:val="00C96BC0"/>
    <w:rsid w:val="00C972E7"/>
    <w:rsid w:val="00CA1971"/>
    <w:rsid w:val="00CA2545"/>
    <w:rsid w:val="00CA2B6A"/>
    <w:rsid w:val="00CA3278"/>
    <w:rsid w:val="00CA340B"/>
    <w:rsid w:val="00CA34DB"/>
    <w:rsid w:val="00CA47FD"/>
    <w:rsid w:val="00CA4D61"/>
    <w:rsid w:val="00CA7E5E"/>
    <w:rsid w:val="00CB05A3"/>
    <w:rsid w:val="00CB122D"/>
    <w:rsid w:val="00CB1EB3"/>
    <w:rsid w:val="00CB2D60"/>
    <w:rsid w:val="00CB50A1"/>
    <w:rsid w:val="00CB5C0A"/>
    <w:rsid w:val="00CB5CE3"/>
    <w:rsid w:val="00CB7F44"/>
    <w:rsid w:val="00CC1197"/>
    <w:rsid w:val="00CC53CC"/>
    <w:rsid w:val="00CC577E"/>
    <w:rsid w:val="00CC666B"/>
    <w:rsid w:val="00CC6723"/>
    <w:rsid w:val="00CC6D06"/>
    <w:rsid w:val="00CC7BCC"/>
    <w:rsid w:val="00CD1A50"/>
    <w:rsid w:val="00CD2066"/>
    <w:rsid w:val="00CD3E12"/>
    <w:rsid w:val="00CD6843"/>
    <w:rsid w:val="00CD6FF6"/>
    <w:rsid w:val="00CE138F"/>
    <w:rsid w:val="00CE29BD"/>
    <w:rsid w:val="00CE29C7"/>
    <w:rsid w:val="00CE2A4C"/>
    <w:rsid w:val="00CE34AA"/>
    <w:rsid w:val="00CE71D6"/>
    <w:rsid w:val="00CF1878"/>
    <w:rsid w:val="00CF33D9"/>
    <w:rsid w:val="00CF3A8E"/>
    <w:rsid w:val="00CF3F2E"/>
    <w:rsid w:val="00CF4C71"/>
    <w:rsid w:val="00CF51EF"/>
    <w:rsid w:val="00CF54AC"/>
    <w:rsid w:val="00CF5821"/>
    <w:rsid w:val="00CF7597"/>
    <w:rsid w:val="00D0089B"/>
    <w:rsid w:val="00D00D4B"/>
    <w:rsid w:val="00D0552D"/>
    <w:rsid w:val="00D055F5"/>
    <w:rsid w:val="00D06D77"/>
    <w:rsid w:val="00D079FD"/>
    <w:rsid w:val="00D13A70"/>
    <w:rsid w:val="00D13D83"/>
    <w:rsid w:val="00D1454B"/>
    <w:rsid w:val="00D157D3"/>
    <w:rsid w:val="00D1623A"/>
    <w:rsid w:val="00D16648"/>
    <w:rsid w:val="00D173BD"/>
    <w:rsid w:val="00D173FC"/>
    <w:rsid w:val="00D2128B"/>
    <w:rsid w:val="00D22B66"/>
    <w:rsid w:val="00D230A2"/>
    <w:rsid w:val="00D25B15"/>
    <w:rsid w:val="00D27AF6"/>
    <w:rsid w:val="00D30317"/>
    <w:rsid w:val="00D374C3"/>
    <w:rsid w:val="00D37EBC"/>
    <w:rsid w:val="00D411BE"/>
    <w:rsid w:val="00D4186B"/>
    <w:rsid w:val="00D46A74"/>
    <w:rsid w:val="00D473D5"/>
    <w:rsid w:val="00D47509"/>
    <w:rsid w:val="00D47C4C"/>
    <w:rsid w:val="00D5122F"/>
    <w:rsid w:val="00D520E9"/>
    <w:rsid w:val="00D530D0"/>
    <w:rsid w:val="00D530D5"/>
    <w:rsid w:val="00D53172"/>
    <w:rsid w:val="00D557C3"/>
    <w:rsid w:val="00D55D03"/>
    <w:rsid w:val="00D564C9"/>
    <w:rsid w:val="00D6274C"/>
    <w:rsid w:val="00D62B26"/>
    <w:rsid w:val="00D636C8"/>
    <w:rsid w:val="00D63C48"/>
    <w:rsid w:val="00D6619E"/>
    <w:rsid w:val="00D66441"/>
    <w:rsid w:val="00D6725B"/>
    <w:rsid w:val="00D746FC"/>
    <w:rsid w:val="00D8014B"/>
    <w:rsid w:val="00D81336"/>
    <w:rsid w:val="00D82238"/>
    <w:rsid w:val="00D8268D"/>
    <w:rsid w:val="00D82BEE"/>
    <w:rsid w:val="00D843DE"/>
    <w:rsid w:val="00D86828"/>
    <w:rsid w:val="00D879C2"/>
    <w:rsid w:val="00D9146E"/>
    <w:rsid w:val="00D96014"/>
    <w:rsid w:val="00D965F2"/>
    <w:rsid w:val="00D969CE"/>
    <w:rsid w:val="00D97CF7"/>
    <w:rsid w:val="00DA05CC"/>
    <w:rsid w:val="00DA1476"/>
    <w:rsid w:val="00DA1AF9"/>
    <w:rsid w:val="00DA24CD"/>
    <w:rsid w:val="00DA292A"/>
    <w:rsid w:val="00DA7484"/>
    <w:rsid w:val="00DB15E4"/>
    <w:rsid w:val="00DB63CA"/>
    <w:rsid w:val="00DC04A3"/>
    <w:rsid w:val="00DC0BB4"/>
    <w:rsid w:val="00DC33FB"/>
    <w:rsid w:val="00DC3E72"/>
    <w:rsid w:val="00DD12EF"/>
    <w:rsid w:val="00DD1E8A"/>
    <w:rsid w:val="00DD21B8"/>
    <w:rsid w:val="00DD26C1"/>
    <w:rsid w:val="00DD27AA"/>
    <w:rsid w:val="00DD2819"/>
    <w:rsid w:val="00DD2EA0"/>
    <w:rsid w:val="00DD3E74"/>
    <w:rsid w:val="00DD55B5"/>
    <w:rsid w:val="00DD5689"/>
    <w:rsid w:val="00DD5D16"/>
    <w:rsid w:val="00DD6A62"/>
    <w:rsid w:val="00DD6C55"/>
    <w:rsid w:val="00DD7080"/>
    <w:rsid w:val="00DD7216"/>
    <w:rsid w:val="00DE03B7"/>
    <w:rsid w:val="00DE19B7"/>
    <w:rsid w:val="00DE359F"/>
    <w:rsid w:val="00DE3621"/>
    <w:rsid w:val="00DE3C87"/>
    <w:rsid w:val="00DE64E2"/>
    <w:rsid w:val="00DE6539"/>
    <w:rsid w:val="00DE6562"/>
    <w:rsid w:val="00DE6FCA"/>
    <w:rsid w:val="00DF4E08"/>
    <w:rsid w:val="00DF5D75"/>
    <w:rsid w:val="00DF7AFD"/>
    <w:rsid w:val="00DF7D39"/>
    <w:rsid w:val="00E01759"/>
    <w:rsid w:val="00E01CBE"/>
    <w:rsid w:val="00E04094"/>
    <w:rsid w:val="00E0510E"/>
    <w:rsid w:val="00E056D9"/>
    <w:rsid w:val="00E07918"/>
    <w:rsid w:val="00E07ABF"/>
    <w:rsid w:val="00E12A61"/>
    <w:rsid w:val="00E12AC6"/>
    <w:rsid w:val="00E12E1F"/>
    <w:rsid w:val="00E1585D"/>
    <w:rsid w:val="00E15A49"/>
    <w:rsid w:val="00E15F3A"/>
    <w:rsid w:val="00E235B0"/>
    <w:rsid w:val="00E25B46"/>
    <w:rsid w:val="00E263F9"/>
    <w:rsid w:val="00E27F8D"/>
    <w:rsid w:val="00E3060F"/>
    <w:rsid w:val="00E321A5"/>
    <w:rsid w:val="00E323D2"/>
    <w:rsid w:val="00E32520"/>
    <w:rsid w:val="00E33BBE"/>
    <w:rsid w:val="00E340E4"/>
    <w:rsid w:val="00E3544E"/>
    <w:rsid w:val="00E35B39"/>
    <w:rsid w:val="00E36E88"/>
    <w:rsid w:val="00E4177E"/>
    <w:rsid w:val="00E41CD0"/>
    <w:rsid w:val="00E41F36"/>
    <w:rsid w:val="00E4239C"/>
    <w:rsid w:val="00E428DE"/>
    <w:rsid w:val="00E44A0F"/>
    <w:rsid w:val="00E44DE3"/>
    <w:rsid w:val="00E45C39"/>
    <w:rsid w:val="00E45EB8"/>
    <w:rsid w:val="00E469EA"/>
    <w:rsid w:val="00E47D8D"/>
    <w:rsid w:val="00E52204"/>
    <w:rsid w:val="00E535D9"/>
    <w:rsid w:val="00E53FEE"/>
    <w:rsid w:val="00E54502"/>
    <w:rsid w:val="00E551D0"/>
    <w:rsid w:val="00E5543E"/>
    <w:rsid w:val="00E57BBD"/>
    <w:rsid w:val="00E60186"/>
    <w:rsid w:val="00E60296"/>
    <w:rsid w:val="00E6032A"/>
    <w:rsid w:val="00E60E1F"/>
    <w:rsid w:val="00E649C9"/>
    <w:rsid w:val="00E66755"/>
    <w:rsid w:val="00E708C7"/>
    <w:rsid w:val="00E70DF2"/>
    <w:rsid w:val="00E717A8"/>
    <w:rsid w:val="00E72424"/>
    <w:rsid w:val="00E72DCB"/>
    <w:rsid w:val="00E73ABA"/>
    <w:rsid w:val="00E75534"/>
    <w:rsid w:val="00E75591"/>
    <w:rsid w:val="00E80CE6"/>
    <w:rsid w:val="00E82006"/>
    <w:rsid w:val="00E83C1F"/>
    <w:rsid w:val="00E849B9"/>
    <w:rsid w:val="00E850DA"/>
    <w:rsid w:val="00E858B5"/>
    <w:rsid w:val="00E85ACF"/>
    <w:rsid w:val="00E911E5"/>
    <w:rsid w:val="00E92819"/>
    <w:rsid w:val="00E929A5"/>
    <w:rsid w:val="00E92A21"/>
    <w:rsid w:val="00E937BB"/>
    <w:rsid w:val="00E971B4"/>
    <w:rsid w:val="00E97A53"/>
    <w:rsid w:val="00E97EAA"/>
    <w:rsid w:val="00EA085D"/>
    <w:rsid w:val="00EA088D"/>
    <w:rsid w:val="00EA289A"/>
    <w:rsid w:val="00EA4631"/>
    <w:rsid w:val="00EB327B"/>
    <w:rsid w:val="00EB3973"/>
    <w:rsid w:val="00EB460E"/>
    <w:rsid w:val="00EB478E"/>
    <w:rsid w:val="00EB5F29"/>
    <w:rsid w:val="00EB66CC"/>
    <w:rsid w:val="00EB6C10"/>
    <w:rsid w:val="00EB7A45"/>
    <w:rsid w:val="00EC1B58"/>
    <w:rsid w:val="00EC1C4F"/>
    <w:rsid w:val="00EC2A29"/>
    <w:rsid w:val="00EC3943"/>
    <w:rsid w:val="00EC3DDE"/>
    <w:rsid w:val="00EC5602"/>
    <w:rsid w:val="00EC5A56"/>
    <w:rsid w:val="00ED055B"/>
    <w:rsid w:val="00ED0865"/>
    <w:rsid w:val="00ED1254"/>
    <w:rsid w:val="00ED1F1B"/>
    <w:rsid w:val="00ED2C9A"/>
    <w:rsid w:val="00ED74B5"/>
    <w:rsid w:val="00EE0577"/>
    <w:rsid w:val="00EE0D9D"/>
    <w:rsid w:val="00EE21C9"/>
    <w:rsid w:val="00EE2649"/>
    <w:rsid w:val="00EE3764"/>
    <w:rsid w:val="00EE5B0F"/>
    <w:rsid w:val="00EE7780"/>
    <w:rsid w:val="00EF22B3"/>
    <w:rsid w:val="00EF323E"/>
    <w:rsid w:val="00EF3CBF"/>
    <w:rsid w:val="00EF55B3"/>
    <w:rsid w:val="00EF696F"/>
    <w:rsid w:val="00F00830"/>
    <w:rsid w:val="00F0256B"/>
    <w:rsid w:val="00F05CA8"/>
    <w:rsid w:val="00F06ACE"/>
    <w:rsid w:val="00F06E10"/>
    <w:rsid w:val="00F10DE8"/>
    <w:rsid w:val="00F11839"/>
    <w:rsid w:val="00F14252"/>
    <w:rsid w:val="00F146A7"/>
    <w:rsid w:val="00F14FFF"/>
    <w:rsid w:val="00F2076E"/>
    <w:rsid w:val="00F20CB2"/>
    <w:rsid w:val="00F210F3"/>
    <w:rsid w:val="00F223F5"/>
    <w:rsid w:val="00F22D63"/>
    <w:rsid w:val="00F22E81"/>
    <w:rsid w:val="00F2337D"/>
    <w:rsid w:val="00F2673D"/>
    <w:rsid w:val="00F2693F"/>
    <w:rsid w:val="00F27A35"/>
    <w:rsid w:val="00F30295"/>
    <w:rsid w:val="00F3034B"/>
    <w:rsid w:val="00F30632"/>
    <w:rsid w:val="00F329ED"/>
    <w:rsid w:val="00F33741"/>
    <w:rsid w:val="00F33873"/>
    <w:rsid w:val="00F33A5C"/>
    <w:rsid w:val="00F34179"/>
    <w:rsid w:val="00F344ED"/>
    <w:rsid w:val="00F348D6"/>
    <w:rsid w:val="00F34ECF"/>
    <w:rsid w:val="00F377CE"/>
    <w:rsid w:val="00F40798"/>
    <w:rsid w:val="00F41224"/>
    <w:rsid w:val="00F43D17"/>
    <w:rsid w:val="00F47FFE"/>
    <w:rsid w:val="00F5530A"/>
    <w:rsid w:val="00F55D2A"/>
    <w:rsid w:val="00F57BF6"/>
    <w:rsid w:val="00F60533"/>
    <w:rsid w:val="00F60788"/>
    <w:rsid w:val="00F6505F"/>
    <w:rsid w:val="00F65107"/>
    <w:rsid w:val="00F657F6"/>
    <w:rsid w:val="00F710CF"/>
    <w:rsid w:val="00F71B0F"/>
    <w:rsid w:val="00F74088"/>
    <w:rsid w:val="00F757B5"/>
    <w:rsid w:val="00F803F7"/>
    <w:rsid w:val="00F80A4F"/>
    <w:rsid w:val="00F815E7"/>
    <w:rsid w:val="00F81D7A"/>
    <w:rsid w:val="00F82621"/>
    <w:rsid w:val="00F84CEE"/>
    <w:rsid w:val="00F90DB4"/>
    <w:rsid w:val="00F920A2"/>
    <w:rsid w:val="00F92AB6"/>
    <w:rsid w:val="00F93BD1"/>
    <w:rsid w:val="00F96D23"/>
    <w:rsid w:val="00F973EC"/>
    <w:rsid w:val="00F976F8"/>
    <w:rsid w:val="00F97B9A"/>
    <w:rsid w:val="00FA0AAB"/>
    <w:rsid w:val="00FA1904"/>
    <w:rsid w:val="00FA1E90"/>
    <w:rsid w:val="00FA7158"/>
    <w:rsid w:val="00FA7FC5"/>
    <w:rsid w:val="00FB0A8E"/>
    <w:rsid w:val="00FB0FBC"/>
    <w:rsid w:val="00FB1CDD"/>
    <w:rsid w:val="00FB2B8C"/>
    <w:rsid w:val="00FB2E4E"/>
    <w:rsid w:val="00FB459B"/>
    <w:rsid w:val="00FB562D"/>
    <w:rsid w:val="00FB66CF"/>
    <w:rsid w:val="00FB6CBD"/>
    <w:rsid w:val="00FB6D8D"/>
    <w:rsid w:val="00FB7E7A"/>
    <w:rsid w:val="00FC03E0"/>
    <w:rsid w:val="00FC289D"/>
    <w:rsid w:val="00FC3131"/>
    <w:rsid w:val="00FC3BDD"/>
    <w:rsid w:val="00FC4358"/>
    <w:rsid w:val="00FC48E6"/>
    <w:rsid w:val="00FC4FAC"/>
    <w:rsid w:val="00FC6A18"/>
    <w:rsid w:val="00FC7A35"/>
    <w:rsid w:val="00FC7C89"/>
    <w:rsid w:val="00FD0BC0"/>
    <w:rsid w:val="00FD0E23"/>
    <w:rsid w:val="00FD13D2"/>
    <w:rsid w:val="00FD153A"/>
    <w:rsid w:val="00FD1B2E"/>
    <w:rsid w:val="00FD4F5A"/>
    <w:rsid w:val="00FD624C"/>
    <w:rsid w:val="00FD6DAE"/>
    <w:rsid w:val="00FD7647"/>
    <w:rsid w:val="00FD7D78"/>
    <w:rsid w:val="00FE3442"/>
    <w:rsid w:val="00FE3910"/>
    <w:rsid w:val="00FE3CD3"/>
    <w:rsid w:val="00FE440F"/>
    <w:rsid w:val="00FE5584"/>
    <w:rsid w:val="00FE5A51"/>
    <w:rsid w:val="00FF01ED"/>
    <w:rsid w:val="00FF07AF"/>
    <w:rsid w:val="00FF1396"/>
    <w:rsid w:val="00FF2B90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3DC3"/>
  <w15:docId w15:val="{42DD4AEE-B642-4B11-9BBD-FB1397EF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61"/>
  </w:style>
  <w:style w:type="paragraph" w:styleId="2">
    <w:name w:val="heading 2"/>
    <w:basedOn w:val="a"/>
    <w:next w:val="a"/>
    <w:link w:val="20"/>
    <w:qFormat/>
    <w:rsid w:val="00C96BC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6B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96BC0"/>
  </w:style>
  <w:style w:type="paragraph" w:customStyle="1" w:styleId="Default">
    <w:name w:val="Default"/>
    <w:rsid w:val="00C96B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C96BC0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C96BC0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BC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BC0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6B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C96BC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96BC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96BC0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C96BC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Название1"/>
    <w:basedOn w:val="a"/>
    <w:rsid w:val="00C96BC0"/>
    <w:pPr>
      <w:spacing w:after="0" w:line="240" w:lineRule="auto"/>
      <w:ind w:right="-96"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c">
    <w:name w:val="Знак Знак"/>
    <w:basedOn w:val="a"/>
    <w:rsid w:val="00C96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C96B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2F0D"/>
  </w:style>
  <w:style w:type="character" w:styleId="ad">
    <w:name w:val="Strong"/>
    <w:basedOn w:val="a0"/>
    <w:uiPriority w:val="22"/>
    <w:qFormat/>
    <w:rsid w:val="00182F0D"/>
    <w:rPr>
      <w:b/>
      <w:bCs/>
    </w:rPr>
  </w:style>
  <w:style w:type="paragraph" w:styleId="ae">
    <w:name w:val="List Paragraph"/>
    <w:basedOn w:val="a"/>
    <w:uiPriority w:val="34"/>
    <w:qFormat/>
    <w:rsid w:val="00E5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195DF14574731138EA9B3CDC55FF5EA81A2E3315BFD70A43AFCC01D4BD7282D352DD045E0F5F984BBD8C796B50C5483D3ED42001EADBI8n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56DE-E362-4EB4-8F16-61C2167D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Жарова</dc:creator>
  <cp:lastModifiedBy>Налетова Елена Александровна</cp:lastModifiedBy>
  <cp:revision>2</cp:revision>
  <cp:lastPrinted>2021-03-23T02:06:00Z</cp:lastPrinted>
  <dcterms:created xsi:type="dcterms:W3CDTF">2026-06-03T01:46:00Z</dcterms:created>
  <dcterms:modified xsi:type="dcterms:W3CDTF">2026-06-03T01:46:00Z</dcterms:modified>
</cp:coreProperties>
</file>